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8DAA0" w14:textId="77777777" w:rsidR="00A04278" w:rsidRPr="00137594" w:rsidRDefault="003A76A0" w:rsidP="00F3301E">
      <w:pPr>
        <w:jc w:val="both"/>
        <w:rPr>
          <w:rFonts w:ascii="Cambria" w:hAnsi="Cambria"/>
          <w:b/>
          <w:sz w:val="24"/>
          <w:szCs w:val="24"/>
        </w:rPr>
      </w:pPr>
      <w:r>
        <w:rPr>
          <w:rFonts w:ascii="Cambria" w:hAnsi="Cambria"/>
          <w:b/>
          <w:sz w:val="24"/>
          <w:szCs w:val="24"/>
        </w:rPr>
        <w:t>POSITIVE AFFECT NEGATIVE AFFECT SCHEDULE (PANAS)</w:t>
      </w:r>
    </w:p>
    <w:p w14:paraId="7C27EEBC" w14:textId="77777777" w:rsidR="001F59A6" w:rsidRPr="00137594" w:rsidRDefault="001F59A6" w:rsidP="00F3301E">
      <w:pPr>
        <w:spacing w:after="0"/>
        <w:jc w:val="both"/>
        <w:rPr>
          <w:rFonts w:ascii="Cambria" w:hAnsi="Cambria"/>
          <w:sz w:val="24"/>
          <w:szCs w:val="24"/>
        </w:rPr>
      </w:pPr>
    </w:p>
    <w:p w14:paraId="22FE8E7F" w14:textId="77777777" w:rsidR="001F59A6" w:rsidRPr="00137594" w:rsidRDefault="001F59A6" w:rsidP="00F3301E">
      <w:pPr>
        <w:spacing w:after="0"/>
        <w:jc w:val="both"/>
        <w:rPr>
          <w:rFonts w:ascii="Cambria" w:hAnsi="Cambria"/>
          <w:b/>
          <w:sz w:val="24"/>
          <w:szCs w:val="24"/>
        </w:rPr>
      </w:pPr>
      <w:r w:rsidRPr="00137594">
        <w:rPr>
          <w:rFonts w:ascii="Cambria" w:hAnsi="Cambria"/>
          <w:b/>
          <w:sz w:val="24"/>
          <w:szCs w:val="24"/>
        </w:rPr>
        <w:t>Deskripsi skala</w:t>
      </w:r>
    </w:p>
    <w:p w14:paraId="1AAD5CB4" w14:textId="77777777" w:rsidR="001F59A6" w:rsidRPr="00137594" w:rsidRDefault="003A76A0" w:rsidP="00F3301E">
      <w:pPr>
        <w:jc w:val="both"/>
        <w:rPr>
          <w:rFonts w:ascii="Cambria" w:hAnsi="Cambria"/>
          <w:sz w:val="24"/>
          <w:szCs w:val="24"/>
        </w:rPr>
      </w:pPr>
      <w:r w:rsidRPr="003A76A0">
        <w:rPr>
          <w:rFonts w:ascii="Cambria" w:hAnsi="Cambria"/>
          <w:sz w:val="24"/>
          <w:szCs w:val="24"/>
        </w:rPr>
        <w:t xml:space="preserve">Positive Affect Negative Affect Schedule </w:t>
      </w:r>
      <w:r>
        <w:rPr>
          <w:rFonts w:ascii="Cambria" w:hAnsi="Cambria"/>
          <w:sz w:val="24"/>
          <w:szCs w:val="24"/>
        </w:rPr>
        <w:t xml:space="preserve">(PANAS) </w:t>
      </w:r>
      <w:r w:rsidR="001F59A6" w:rsidRPr="00137594">
        <w:rPr>
          <w:rFonts w:ascii="Cambria" w:hAnsi="Cambria"/>
          <w:sz w:val="24"/>
          <w:szCs w:val="24"/>
        </w:rPr>
        <w:t>merupakan skala yang digunakan untuk mengukur</w:t>
      </w:r>
      <w:r>
        <w:rPr>
          <w:rFonts w:ascii="Cambria" w:hAnsi="Cambria"/>
          <w:sz w:val="24"/>
          <w:szCs w:val="24"/>
        </w:rPr>
        <w:t xml:space="preserve"> afeksi positif dan negatif pada individu</w:t>
      </w:r>
      <w:r w:rsidR="001F59A6" w:rsidRPr="00137594">
        <w:rPr>
          <w:rFonts w:ascii="Cambria" w:hAnsi="Cambria"/>
          <w:sz w:val="24"/>
          <w:szCs w:val="24"/>
        </w:rPr>
        <w:t xml:space="preserve">. </w:t>
      </w:r>
      <w:r>
        <w:rPr>
          <w:rFonts w:ascii="Cambria" w:hAnsi="Cambria"/>
          <w:sz w:val="24"/>
          <w:szCs w:val="24"/>
        </w:rPr>
        <w:t>Afeksi postif dan negatif</w:t>
      </w:r>
      <w:r w:rsidR="001F59A6" w:rsidRPr="00137594">
        <w:rPr>
          <w:rFonts w:ascii="Cambria" w:hAnsi="Cambria"/>
          <w:sz w:val="24"/>
          <w:szCs w:val="24"/>
        </w:rPr>
        <w:t xml:space="preserve"> </w:t>
      </w:r>
      <w:r>
        <w:rPr>
          <w:rFonts w:ascii="Cambria" w:hAnsi="Cambria"/>
          <w:sz w:val="24"/>
          <w:szCs w:val="24"/>
        </w:rPr>
        <w:t>sendiri merupakan aspek afeksi</w:t>
      </w:r>
      <w:r w:rsidR="001F59A6" w:rsidRPr="00137594">
        <w:rPr>
          <w:rFonts w:ascii="Cambria" w:hAnsi="Cambria"/>
          <w:sz w:val="24"/>
          <w:szCs w:val="24"/>
        </w:rPr>
        <w:t xml:space="preserve"> dalam konstrak subjective well-being (SWB). Skala ini dikembangkan oleh </w:t>
      </w:r>
      <w:r>
        <w:rPr>
          <w:rFonts w:ascii="Cambria" w:hAnsi="Cambria"/>
          <w:sz w:val="24"/>
          <w:szCs w:val="24"/>
        </w:rPr>
        <w:t>Watson, Clark, &amp; Tellegen (</w:t>
      </w:r>
      <w:r w:rsidRPr="003A76A0">
        <w:rPr>
          <w:rFonts w:ascii="Cambria" w:hAnsi="Cambria"/>
          <w:sz w:val="24"/>
          <w:szCs w:val="24"/>
        </w:rPr>
        <w:t>1988</w:t>
      </w:r>
      <w:r>
        <w:rPr>
          <w:rFonts w:ascii="Cambria" w:hAnsi="Cambria"/>
          <w:sz w:val="24"/>
          <w:szCs w:val="24"/>
        </w:rPr>
        <w:t>)</w:t>
      </w:r>
      <w:r w:rsidRPr="003A76A0">
        <w:rPr>
          <w:rFonts w:ascii="Cambria" w:hAnsi="Cambria"/>
          <w:sz w:val="24"/>
          <w:szCs w:val="24"/>
        </w:rPr>
        <w:t xml:space="preserve"> </w:t>
      </w:r>
      <w:r w:rsidR="001F59A6" w:rsidRPr="00137594">
        <w:rPr>
          <w:rFonts w:ascii="Cambria" w:hAnsi="Cambria"/>
          <w:sz w:val="24"/>
          <w:szCs w:val="24"/>
        </w:rPr>
        <w:t>dan diterjemahkan ke bahasa Indonesia oleh Akhtar (20</w:t>
      </w:r>
      <w:r>
        <w:rPr>
          <w:rFonts w:ascii="Cambria" w:hAnsi="Cambria"/>
          <w:sz w:val="24"/>
          <w:szCs w:val="24"/>
        </w:rPr>
        <w:t>19). Skala ini terdiri atas 20 item, 10 item untuk mengukur afeksi positif dan 10 item untuk mengukur afeksi negatif. Item berupa satu kata sifat yang menggambarkan perasaan subjek. Setiap item terdiri atas lima</w:t>
      </w:r>
      <w:r w:rsidR="001F59A6" w:rsidRPr="00137594">
        <w:rPr>
          <w:rFonts w:ascii="Cambria" w:hAnsi="Cambria"/>
          <w:sz w:val="24"/>
          <w:szCs w:val="24"/>
        </w:rPr>
        <w:t xml:space="preserve"> peringkat skala.</w:t>
      </w:r>
    </w:p>
    <w:p w14:paraId="07CA3292" w14:textId="77777777" w:rsidR="001F59A6" w:rsidRPr="00137594" w:rsidRDefault="001F59A6" w:rsidP="00F3301E">
      <w:pPr>
        <w:spacing w:after="0"/>
        <w:jc w:val="both"/>
        <w:rPr>
          <w:rFonts w:ascii="Cambria" w:hAnsi="Cambria"/>
          <w:sz w:val="24"/>
          <w:szCs w:val="24"/>
        </w:rPr>
      </w:pPr>
    </w:p>
    <w:p w14:paraId="7302C1F5" w14:textId="77777777" w:rsidR="001F59A6" w:rsidRPr="00137594" w:rsidRDefault="001F59A6" w:rsidP="00F3301E">
      <w:pPr>
        <w:spacing w:after="0"/>
        <w:jc w:val="both"/>
        <w:rPr>
          <w:rFonts w:ascii="Cambria" w:hAnsi="Cambria"/>
          <w:b/>
          <w:sz w:val="24"/>
          <w:szCs w:val="24"/>
        </w:rPr>
      </w:pPr>
      <w:r w:rsidRPr="00137594">
        <w:rPr>
          <w:rFonts w:ascii="Cambria" w:hAnsi="Cambria"/>
          <w:b/>
          <w:sz w:val="24"/>
          <w:szCs w:val="24"/>
        </w:rPr>
        <w:t>Properti psikometris</w:t>
      </w:r>
    </w:p>
    <w:p w14:paraId="4BD7D9AD" w14:textId="77777777" w:rsidR="001F59A6" w:rsidRPr="00137594" w:rsidRDefault="001F59A6" w:rsidP="00F3301E">
      <w:pPr>
        <w:jc w:val="both"/>
        <w:rPr>
          <w:rFonts w:ascii="Cambria" w:hAnsi="Cambria"/>
          <w:sz w:val="24"/>
          <w:szCs w:val="24"/>
        </w:rPr>
      </w:pPr>
      <w:r w:rsidRPr="00137594">
        <w:rPr>
          <w:rFonts w:ascii="Cambria" w:hAnsi="Cambria"/>
          <w:sz w:val="24"/>
          <w:szCs w:val="24"/>
        </w:rPr>
        <w:t xml:space="preserve">Reliabilitas skala diukur dengan metode Alpha cronbach. Hasil uji reliabilitas Alpha dari 1.003 subjek </w:t>
      </w:r>
      <w:r w:rsidR="003A76A0">
        <w:rPr>
          <w:rFonts w:ascii="Cambria" w:hAnsi="Cambria"/>
          <w:sz w:val="24"/>
          <w:szCs w:val="24"/>
        </w:rPr>
        <w:t>menunjukkan koefisien Alpha Positive Affect sebesar 0,861; sementara koefisien Alpha Negative Affect sebesar 0,853</w:t>
      </w:r>
      <w:r w:rsidRPr="00137594">
        <w:rPr>
          <w:rFonts w:ascii="Cambria" w:hAnsi="Cambria"/>
          <w:sz w:val="24"/>
          <w:szCs w:val="24"/>
        </w:rPr>
        <w:t xml:space="preserve">. Korelasi item-total </w:t>
      </w:r>
      <w:r w:rsidR="003A76A0">
        <w:rPr>
          <w:rFonts w:ascii="Cambria" w:hAnsi="Cambria"/>
          <w:sz w:val="24"/>
          <w:szCs w:val="24"/>
        </w:rPr>
        <w:t>positive affect berkisar antara 0,450 – 0,664 dan korelasi item-total negatif affect berkisar antara 0,413 – 0,699</w:t>
      </w:r>
      <w:r w:rsidRPr="00137594">
        <w:rPr>
          <w:rFonts w:ascii="Cambria" w:hAnsi="Cambria"/>
          <w:sz w:val="24"/>
          <w:szCs w:val="24"/>
        </w:rPr>
        <w:t xml:space="preserve">. </w:t>
      </w:r>
    </w:p>
    <w:p w14:paraId="32C69D7C" w14:textId="77777777" w:rsidR="001F59A6" w:rsidRPr="00137594" w:rsidRDefault="001F59A6" w:rsidP="00F3301E">
      <w:pPr>
        <w:spacing w:after="0"/>
        <w:jc w:val="both"/>
        <w:rPr>
          <w:rFonts w:ascii="Cambria" w:hAnsi="Cambria"/>
          <w:sz w:val="24"/>
          <w:szCs w:val="24"/>
        </w:rPr>
      </w:pPr>
    </w:p>
    <w:p w14:paraId="08947D82" w14:textId="77777777" w:rsidR="001F59A6" w:rsidRPr="00137594" w:rsidRDefault="003A76A0" w:rsidP="00F3301E">
      <w:pPr>
        <w:jc w:val="both"/>
        <w:rPr>
          <w:rFonts w:ascii="Cambria" w:hAnsi="Cambria"/>
          <w:b/>
          <w:sz w:val="24"/>
          <w:szCs w:val="24"/>
        </w:rPr>
      </w:pPr>
      <w:r>
        <w:rPr>
          <w:rFonts w:ascii="Cambria" w:hAnsi="Cambria"/>
          <w:b/>
          <w:sz w:val="24"/>
          <w:szCs w:val="24"/>
        </w:rPr>
        <w:t>Skala PANAS</w:t>
      </w:r>
    </w:p>
    <w:p w14:paraId="439FA770" w14:textId="77777777" w:rsidR="003A76A0" w:rsidRPr="003A76A0" w:rsidRDefault="003A76A0" w:rsidP="00F3301E">
      <w:pPr>
        <w:spacing w:after="0" w:line="240" w:lineRule="auto"/>
        <w:jc w:val="both"/>
        <w:rPr>
          <w:rFonts w:ascii="Cambria" w:eastAsia="Times New Roman" w:hAnsi="Cambria" w:cs="Tahoma"/>
          <w:b/>
          <w:bCs/>
          <w:color w:val="000000"/>
          <w:sz w:val="24"/>
          <w:szCs w:val="24"/>
          <w:lang w:val="id-ID"/>
        </w:rPr>
      </w:pPr>
      <w:r w:rsidRPr="003A76A0">
        <w:rPr>
          <w:rFonts w:ascii="Cambria" w:eastAsia="Times New Roman" w:hAnsi="Cambria" w:cs="Tahoma"/>
          <w:b/>
          <w:bCs/>
          <w:color w:val="000000"/>
          <w:sz w:val="24"/>
          <w:szCs w:val="24"/>
        </w:rPr>
        <w:t>Petunjuk Pengerjaan</w:t>
      </w:r>
    </w:p>
    <w:p w14:paraId="5EE74AE7" w14:textId="77777777" w:rsidR="003A76A0" w:rsidRPr="003A76A0" w:rsidRDefault="003A76A0" w:rsidP="00F3301E">
      <w:pPr>
        <w:spacing w:after="0"/>
        <w:jc w:val="both"/>
        <w:rPr>
          <w:rFonts w:ascii="Cambria" w:hAnsi="Cambria" w:cs="Tahoma"/>
          <w:sz w:val="24"/>
          <w:szCs w:val="24"/>
          <w:lang w:val="id-ID"/>
        </w:rPr>
      </w:pPr>
      <w:r w:rsidRPr="003A76A0">
        <w:rPr>
          <w:rFonts w:ascii="Cambria" w:hAnsi="Cambria" w:cs="Tahoma"/>
          <w:sz w:val="24"/>
          <w:szCs w:val="24"/>
        </w:rPr>
        <w:t xml:space="preserve">Berikut ini beberapa pernyataan yang menggambarkan perasaan yang mungkin Anda rasakan selama </w:t>
      </w:r>
      <w:r w:rsidRPr="003A76A0">
        <w:rPr>
          <w:rFonts w:ascii="Cambria" w:hAnsi="Cambria" w:cs="Tahoma"/>
          <w:b/>
          <w:sz w:val="24"/>
          <w:szCs w:val="24"/>
        </w:rPr>
        <w:t>seminggu terakhir</w:t>
      </w:r>
      <w:r w:rsidRPr="003A76A0">
        <w:rPr>
          <w:rFonts w:ascii="Cambria" w:hAnsi="Cambria" w:cs="Tahoma"/>
          <w:sz w:val="24"/>
          <w:szCs w:val="24"/>
        </w:rPr>
        <w:t>.</w:t>
      </w:r>
      <w:r w:rsidRPr="003A76A0">
        <w:rPr>
          <w:rFonts w:ascii="Cambria" w:hAnsi="Cambria" w:cs="Tahoma"/>
          <w:sz w:val="24"/>
          <w:szCs w:val="24"/>
          <w:lang w:val="id-ID"/>
        </w:rPr>
        <w:t xml:space="preserve"> Berilah </w:t>
      </w:r>
      <w:r w:rsidRPr="003A76A0">
        <w:rPr>
          <w:rFonts w:ascii="Cambria" w:hAnsi="Cambria" w:cs="Tahoma"/>
          <w:sz w:val="24"/>
          <w:szCs w:val="24"/>
        </w:rPr>
        <w:t xml:space="preserve">tanda </w:t>
      </w:r>
      <w:r w:rsidRPr="003A76A0">
        <w:rPr>
          <w:rFonts w:ascii="Cambria" w:eastAsia="Times New Roman" w:hAnsi="Cambria" w:cs="Tahoma"/>
          <w:b/>
          <w:color w:val="000000"/>
          <w:sz w:val="24"/>
          <w:szCs w:val="24"/>
          <w:lang w:val="id-ID"/>
        </w:rPr>
        <w:t>centang</w:t>
      </w:r>
      <w:r w:rsidRPr="003A76A0">
        <w:rPr>
          <w:rFonts w:ascii="Cambria" w:eastAsia="Times New Roman" w:hAnsi="Cambria" w:cs="Tahoma"/>
          <w:b/>
          <w:color w:val="000000"/>
          <w:sz w:val="24"/>
          <w:szCs w:val="24"/>
        </w:rPr>
        <w:t xml:space="preserve"> (√)</w:t>
      </w:r>
      <w:r w:rsidRPr="003A76A0">
        <w:rPr>
          <w:rFonts w:ascii="Cambria" w:hAnsi="Cambria" w:cs="Tahoma"/>
          <w:sz w:val="24"/>
          <w:szCs w:val="24"/>
          <w:lang w:val="id-ID"/>
        </w:rPr>
        <w:t xml:space="preserve"> pada kotak yang Anda pilih</w:t>
      </w:r>
    </w:p>
    <w:p w14:paraId="6A316A3D" w14:textId="77777777" w:rsidR="003A76A0" w:rsidRPr="003A76A0" w:rsidRDefault="003A76A0" w:rsidP="00F3301E">
      <w:pPr>
        <w:autoSpaceDE w:val="0"/>
        <w:autoSpaceDN w:val="0"/>
        <w:adjustRightInd w:val="0"/>
        <w:spacing w:after="0"/>
        <w:jc w:val="both"/>
        <w:rPr>
          <w:rFonts w:ascii="Cambria" w:hAnsi="Cambria" w:cs="Tahoma"/>
          <w:bCs/>
          <w:sz w:val="24"/>
          <w:szCs w:val="24"/>
        </w:rPr>
        <w:sectPr w:rsidR="003A76A0" w:rsidRPr="003A76A0" w:rsidSect="003A76A0">
          <w:pgSz w:w="11906" w:h="16838"/>
          <w:pgMar w:top="720" w:right="720" w:bottom="720" w:left="720" w:header="708" w:footer="708" w:gutter="0"/>
          <w:cols w:space="708"/>
          <w:docGrid w:linePitch="360"/>
        </w:sectPr>
      </w:pPr>
    </w:p>
    <w:p w14:paraId="04C59CB3" w14:textId="77777777" w:rsidR="003A76A0" w:rsidRPr="003A76A0" w:rsidRDefault="003A76A0" w:rsidP="00F3301E">
      <w:pPr>
        <w:autoSpaceDE w:val="0"/>
        <w:autoSpaceDN w:val="0"/>
        <w:adjustRightInd w:val="0"/>
        <w:spacing w:after="0"/>
        <w:jc w:val="both"/>
        <w:rPr>
          <w:rFonts w:ascii="Cambria" w:hAnsi="Cambria" w:cs="Tahoma"/>
          <w:bCs/>
          <w:sz w:val="24"/>
          <w:szCs w:val="24"/>
        </w:rPr>
      </w:pPr>
      <w:r w:rsidRPr="003A76A0">
        <w:rPr>
          <w:rFonts w:ascii="Cambria" w:hAnsi="Cambria" w:cs="Tahoma"/>
          <w:bCs/>
          <w:sz w:val="24"/>
          <w:szCs w:val="24"/>
          <w:lang w:val="id-ID"/>
        </w:rPr>
        <w:t>HTP</w:t>
      </w:r>
      <w:r w:rsidRPr="003A76A0">
        <w:rPr>
          <w:rFonts w:ascii="Cambria" w:hAnsi="Cambria" w:cs="Tahoma"/>
          <w:bCs/>
          <w:sz w:val="24"/>
          <w:szCs w:val="24"/>
        </w:rPr>
        <w:t xml:space="preserve"> </w:t>
      </w:r>
      <w:r w:rsidRPr="003A76A0">
        <w:rPr>
          <w:rFonts w:ascii="Cambria" w:hAnsi="Cambria" w:cs="Tahoma"/>
          <w:bCs/>
          <w:sz w:val="24"/>
          <w:szCs w:val="24"/>
        </w:rPr>
        <w:tab/>
        <w:t xml:space="preserve">= </w:t>
      </w:r>
      <w:r w:rsidRPr="003A76A0">
        <w:rPr>
          <w:rFonts w:ascii="Cambria" w:hAnsi="Cambria" w:cs="Tahoma"/>
          <w:bCs/>
          <w:sz w:val="24"/>
          <w:szCs w:val="24"/>
          <w:lang w:val="id-ID"/>
        </w:rPr>
        <w:t>Hampir Tidak Pernah</w:t>
      </w:r>
    </w:p>
    <w:p w14:paraId="2C194024" w14:textId="77777777" w:rsidR="003A76A0" w:rsidRPr="003A76A0" w:rsidRDefault="003A76A0" w:rsidP="00F3301E">
      <w:pPr>
        <w:autoSpaceDE w:val="0"/>
        <w:autoSpaceDN w:val="0"/>
        <w:adjustRightInd w:val="0"/>
        <w:spacing w:after="0"/>
        <w:jc w:val="both"/>
        <w:rPr>
          <w:rFonts w:ascii="Cambria" w:hAnsi="Cambria" w:cs="Tahoma"/>
          <w:bCs/>
          <w:sz w:val="24"/>
          <w:szCs w:val="24"/>
          <w:lang w:val="id-ID"/>
        </w:rPr>
      </w:pPr>
      <w:r w:rsidRPr="003A76A0">
        <w:rPr>
          <w:rFonts w:ascii="Cambria" w:hAnsi="Cambria" w:cs="Tahoma"/>
          <w:bCs/>
          <w:sz w:val="24"/>
          <w:szCs w:val="24"/>
          <w:lang w:val="id-ID"/>
        </w:rPr>
        <w:t>JR</w:t>
      </w:r>
      <w:r w:rsidRPr="003A76A0">
        <w:rPr>
          <w:rFonts w:ascii="Cambria" w:hAnsi="Cambria" w:cs="Tahoma"/>
          <w:bCs/>
          <w:sz w:val="24"/>
          <w:szCs w:val="24"/>
        </w:rPr>
        <w:t xml:space="preserve"> </w:t>
      </w:r>
      <w:r w:rsidRPr="003A76A0">
        <w:rPr>
          <w:rFonts w:ascii="Cambria" w:hAnsi="Cambria" w:cs="Tahoma"/>
          <w:bCs/>
          <w:sz w:val="24"/>
          <w:szCs w:val="24"/>
        </w:rPr>
        <w:tab/>
        <w:t xml:space="preserve">= </w:t>
      </w:r>
      <w:r w:rsidRPr="003A76A0">
        <w:rPr>
          <w:rFonts w:ascii="Cambria" w:hAnsi="Cambria" w:cs="Tahoma"/>
          <w:bCs/>
          <w:sz w:val="24"/>
          <w:szCs w:val="24"/>
          <w:lang w:val="id-ID"/>
        </w:rPr>
        <w:t>Jarang</w:t>
      </w:r>
    </w:p>
    <w:p w14:paraId="5FBE78FF" w14:textId="77777777" w:rsidR="003A76A0" w:rsidRPr="003A76A0" w:rsidRDefault="003A76A0" w:rsidP="00F3301E">
      <w:pPr>
        <w:autoSpaceDE w:val="0"/>
        <w:autoSpaceDN w:val="0"/>
        <w:adjustRightInd w:val="0"/>
        <w:jc w:val="both"/>
        <w:rPr>
          <w:rFonts w:ascii="Cambria" w:hAnsi="Cambria" w:cs="Tahoma"/>
          <w:bCs/>
          <w:sz w:val="24"/>
          <w:szCs w:val="24"/>
          <w:lang w:val="id-ID"/>
        </w:rPr>
      </w:pPr>
      <w:r w:rsidRPr="003A76A0">
        <w:rPr>
          <w:rFonts w:ascii="Cambria" w:hAnsi="Cambria" w:cs="Tahoma"/>
          <w:bCs/>
          <w:sz w:val="24"/>
          <w:szCs w:val="24"/>
          <w:lang w:val="id-ID"/>
        </w:rPr>
        <w:t>KD</w:t>
      </w:r>
      <w:r w:rsidRPr="003A76A0">
        <w:rPr>
          <w:rFonts w:ascii="Cambria" w:hAnsi="Cambria" w:cs="Tahoma"/>
          <w:bCs/>
          <w:sz w:val="24"/>
          <w:szCs w:val="24"/>
          <w:lang w:val="id-ID"/>
        </w:rPr>
        <w:tab/>
        <w:t>= Kadang-kadang</w:t>
      </w:r>
    </w:p>
    <w:p w14:paraId="2934B943" w14:textId="77777777" w:rsidR="003A76A0" w:rsidRPr="003A76A0" w:rsidRDefault="003A76A0" w:rsidP="00F3301E">
      <w:pPr>
        <w:autoSpaceDE w:val="0"/>
        <w:autoSpaceDN w:val="0"/>
        <w:adjustRightInd w:val="0"/>
        <w:spacing w:after="0"/>
        <w:jc w:val="both"/>
        <w:rPr>
          <w:rFonts w:ascii="Cambria" w:hAnsi="Cambria" w:cs="Tahoma"/>
          <w:bCs/>
          <w:sz w:val="24"/>
          <w:szCs w:val="24"/>
          <w:lang w:val="id-ID"/>
        </w:rPr>
      </w:pPr>
      <w:r w:rsidRPr="003A76A0">
        <w:rPr>
          <w:rFonts w:ascii="Cambria" w:hAnsi="Cambria" w:cs="Tahoma"/>
          <w:bCs/>
          <w:sz w:val="24"/>
          <w:szCs w:val="24"/>
        </w:rPr>
        <w:t>S</w:t>
      </w:r>
      <w:r w:rsidRPr="003A76A0">
        <w:rPr>
          <w:rFonts w:ascii="Cambria" w:hAnsi="Cambria" w:cs="Tahoma"/>
          <w:bCs/>
          <w:sz w:val="24"/>
          <w:szCs w:val="24"/>
          <w:lang w:val="id-ID"/>
        </w:rPr>
        <w:t>R</w:t>
      </w:r>
      <w:r w:rsidRPr="003A76A0">
        <w:rPr>
          <w:rFonts w:ascii="Cambria" w:hAnsi="Cambria" w:cs="Tahoma"/>
          <w:bCs/>
          <w:sz w:val="24"/>
          <w:szCs w:val="24"/>
        </w:rPr>
        <w:tab/>
        <w:t xml:space="preserve">= </w:t>
      </w:r>
      <w:r w:rsidRPr="003A76A0">
        <w:rPr>
          <w:rFonts w:ascii="Cambria" w:hAnsi="Cambria" w:cs="Tahoma"/>
          <w:bCs/>
          <w:sz w:val="24"/>
          <w:szCs w:val="24"/>
          <w:lang w:val="id-ID"/>
        </w:rPr>
        <w:t>Sering</w:t>
      </w:r>
    </w:p>
    <w:p w14:paraId="66B40505" w14:textId="77777777" w:rsidR="003A76A0" w:rsidRDefault="003A76A0" w:rsidP="00F3301E">
      <w:pPr>
        <w:autoSpaceDE w:val="0"/>
        <w:autoSpaceDN w:val="0"/>
        <w:adjustRightInd w:val="0"/>
        <w:spacing w:after="0"/>
        <w:jc w:val="both"/>
        <w:rPr>
          <w:rFonts w:ascii="Cambria" w:hAnsi="Cambria" w:cs="Tahoma"/>
          <w:bCs/>
          <w:sz w:val="24"/>
          <w:szCs w:val="24"/>
          <w:lang w:val="id-ID"/>
        </w:rPr>
      </w:pPr>
      <w:r w:rsidRPr="003A76A0">
        <w:rPr>
          <w:rFonts w:ascii="Cambria" w:hAnsi="Cambria" w:cs="Tahoma"/>
          <w:bCs/>
          <w:sz w:val="24"/>
          <w:szCs w:val="24"/>
          <w:lang w:val="id-ID"/>
        </w:rPr>
        <w:t>HSL</w:t>
      </w:r>
      <w:r w:rsidRPr="003A76A0">
        <w:rPr>
          <w:rFonts w:ascii="Cambria" w:hAnsi="Cambria" w:cs="Tahoma"/>
          <w:bCs/>
          <w:sz w:val="24"/>
          <w:szCs w:val="24"/>
        </w:rPr>
        <w:t xml:space="preserve"> </w:t>
      </w:r>
      <w:r w:rsidRPr="003A76A0">
        <w:rPr>
          <w:rFonts w:ascii="Cambria" w:hAnsi="Cambria" w:cs="Tahoma"/>
          <w:bCs/>
          <w:sz w:val="24"/>
          <w:szCs w:val="24"/>
        </w:rPr>
        <w:tab/>
        <w:t>=</w:t>
      </w:r>
      <w:r w:rsidRPr="003A76A0">
        <w:rPr>
          <w:rFonts w:ascii="Cambria" w:hAnsi="Cambria" w:cs="Tahoma"/>
          <w:bCs/>
          <w:sz w:val="24"/>
          <w:szCs w:val="24"/>
          <w:lang w:val="id-ID"/>
        </w:rPr>
        <w:t xml:space="preserve"> Hampir Selalu</w:t>
      </w:r>
    </w:p>
    <w:p w14:paraId="23318E2C" w14:textId="77777777" w:rsidR="00F3301E" w:rsidRDefault="00F3301E" w:rsidP="00F3301E">
      <w:pPr>
        <w:autoSpaceDE w:val="0"/>
        <w:autoSpaceDN w:val="0"/>
        <w:adjustRightInd w:val="0"/>
        <w:spacing w:after="0"/>
        <w:jc w:val="both"/>
        <w:rPr>
          <w:rFonts w:ascii="Cambria" w:hAnsi="Cambria" w:cs="Tahoma"/>
          <w:bCs/>
          <w:sz w:val="24"/>
          <w:szCs w:val="24"/>
          <w:lang w:val="id-ID"/>
        </w:rPr>
      </w:pPr>
    </w:p>
    <w:p w14:paraId="3F280367" w14:textId="77777777" w:rsidR="00F3301E" w:rsidRDefault="00F3301E" w:rsidP="00E45D1B">
      <w:pPr>
        <w:spacing w:after="0" w:line="240" w:lineRule="auto"/>
        <w:jc w:val="both"/>
        <w:rPr>
          <w:rFonts w:ascii="Cambria" w:eastAsia="Times New Roman" w:hAnsi="Cambria" w:cs="Tahoma"/>
          <w:b/>
          <w:bCs/>
          <w:color w:val="000000"/>
          <w:sz w:val="24"/>
          <w:szCs w:val="24"/>
        </w:rPr>
        <w:sectPr w:rsidR="00F3301E" w:rsidSect="00F3301E">
          <w:type w:val="continuous"/>
          <w:pgSz w:w="11906" w:h="16838"/>
          <w:pgMar w:top="720" w:right="720" w:bottom="720" w:left="720" w:header="708" w:footer="708"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083"/>
        <w:gridCol w:w="866"/>
        <w:gridCol w:w="619"/>
        <w:gridCol w:w="619"/>
        <w:gridCol w:w="686"/>
        <w:gridCol w:w="870"/>
      </w:tblGrid>
      <w:tr w:rsidR="00F3301E" w:rsidRPr="003A76A0" w14:paraId="1A6F522A" w14:textId="77777777" w:rsidTr="00E45D1B">
        <w:trPr>
          <w:trHeight w:val="423"/>
        </w:trPr>
        <w:tc>
          <w:tcPr>
            <w:tcW w:w="325" w:type="pct"/>
            <w:shd w:val="clear" w:color="auto" w:fill="BFBFBF" w:themeFill="background1" w:themeFillShade="BF"/>
            <w:noWrap/>
            <w:vAlign w:val="center"/>
            <w:hideMark/>
          </w:tcPr>
          <w:p w14:paraId="7D1762F3" w14:textId="77777777" w:rsidR="00F3301E" w:rsidRPr="003A76A0" w:rsidRDefault="00F3301E" w:rsidP="00E45D1B">
            <w:pPr>
              <w:spacing w:after="0" w:line="240" w:lineRule="auto"/>
              <w:jc w:val="both"/>
              <w:rPr>
                <w:rFonts w:ascii="Cambria" w:eastAsia="Times New Roman" w:hAnsi="Cambria" w:cs="Tahoma"/>
                <w:b/>
                <w:bCs/>
                <w:color w:val="000000"/>
                <w:sz w:val="24"/>
                <w:szCs w:val="24"/>
              </w:rPr>
            </w:pPr>
            <w:r w:rsidRPr="003A76A0">
              <w:rPr>
                <w:rFonts w:ascii="Cambria" w:eastAsia="Times New Roman" w:hAnsi="Cambria" w:cs="Tahoma"/>
                <w:b/>
                <w:bCs/>
                <w:color w:val="000000"/>
                <w:sz w:val="24"/>
                <w:szCs w:val="24"/>
              </w:rPr>
              <w:lastRenderedPageBreak/>
              <w:t>No</w:t>
            </w:r>
          </w:p>
        </w:tc>
        <w:tc>
          <w:tcPr>
            <w:tcW w:w="2718" w:type="pct"/>
            <w:shd w:val="clear" w:color="auto" w:fill="BFBFBF" w:themeFill="background1" w:themeFillShade="BF"/>
            <w:noWrap/>
            <w:vAlign w:val="center"/>
            <w:hideMark/>
          </w:tcPr>
          <w:p w14:paraId="053C10FF" w14:textId="77777777" w:rsidR="00F3301E" w:rsidRPr="003A76A0" w:rsidRDefault="00F3301E" w:rsidP="00E45D1B">
            <w:pPr>
              <w:spacing w:after="0" w:line="240" w:lineRule="auto"/>
              <w:jc w:val="both"/>
              <w:rPr>
                <w:rFonts w:ascii="Cambria" w:eastAsia="Times New Roman" w:hAnsi="Cambria" w:cs="Tahoma"/>
                <w:b/>
                <w:bCs/>
                <w:color w:val="000000"/>
                <w:sz w:val="24"/>
                <w:szCs w:val="24"/>
              </w:rPr>
            </w:pPr>
            <w:r w:rsidRPr="003A76A0">
              <w:rPr>
                <w:rFonts w:ascii="Cambria" w:eastAsia="Times New Roman" w:hAnsi="Cambria" w:cs="Tahoma"/>
                <w:b/>
                <w:bCs/>
                <w:color w:val="000000"/>
                <w:sz w:val="24"/>
                <w:szCs w:val="24"/>
              </w:rPr>
              <w:t>Item</w:t>
            </w:r>
          </w:p>
        </w:tc>
        <w:tc>
          <w:tcPr>
            <w:tcW w:w="463" w:type="pct"/>
            <w:shd w:val="clear" w:color="auto" w:fill="BFBFBF" w:themeFill="background1" w:themeFillShade="BF"/>
            <w:vAlign w:val="center"/>
            <w:hideMark/>
          </w:tcPr>
          <w:p w14:paraId="6C64BEE8" w14:textId="77777777" w:rsidR="00F3301E" w:rsidRPr="003A76A0" w:rsidRDefault="00F3301E" w:rsidP="00E45D1B">
            <w:pPr>
              <w:spacing w:after="0" w:line="240" w:lineRule="auto"/>
              <w:jc w:val="both"/>
              <w:rPr>
                <w:rFonts w:ascii="Cambria" w:eastAsia="Times New Roman" w:hAnsi="Cambria" w:cs="Tahoma"/>
                <w:b/>
                <w:bCs/>
                <w:sz w:val="24"/>
                <w:szCs w:val="24"/>
                <w:lang w:val="id-ID"/>
              </w:rPr>
            </w:pPr>
            <w:r w:rsidRPr="003A76A0">
              <w:rPr>
                <w:rFonts w:ascii="Cambria" w:eastAsia="Times New Roman" w:hAnsi="Cambria" w:cs="Tahoma"/>
                <w:b/>
                <w:bCs/>
                <w:sz w:val="24"/>
                <w:szCs w:val="24"/>
                <w:lang w:val="id-ID"/>
              </w:rPr>
              <w:t>HTP</w:t>
            </w:r>
          </w:p>
        </w:tc>
        <w:tc>
          <w:tcPr>
            <w:tcW w:w="331" w:type="pct"/>
            <w:shd w:val="clear" w:color="auto" w:fill="BFBFBF" w:themeFill="background1" w:themeFillShade="BF"/>
            <w:vAlign w:val="center"/>
            <w:hideMark/>
          </w:tcPr>
          <w:p w14:paraId="6FFCB3ED" w14:textId="77777777" w:rsidR="00F3301E" w:rsidRPr="003A76A0" w:rsidRDefault="00F3301E" w:rsidP="00E45D1B">
            <w:pPr>
              <w:spacing w:after="0" w:line="240" w:lineRule="auto"/>
              <w:jc w:val="both"/>
              <w:rPr>
                <w:rFonts w:ascii="Cambria" w:eastAsia="Times New Roman" w:hAnsi="Cambria" w:cs="Tahoma"/>
                <w:b/>
                <w:bCs/>
                <w:sz w:val="24"/>
                <w:szCs w:val="24"/>
                <w:lang w:val="id-ID"/>
              </w:rPr>
            </w:pPr>
            <w:r w:rsidRPr="003A76A0">
              <w:rPr>
                <w:rFonts w:ascii="Cambria" w:eastAsia="Times New Roman" w:hAnsi="Cambria" w:cs="Tahoma"/>
                <w:b/>
                <w:bCs/>
                <w:sz w:val="24"/>
                <w:szCs w:val="24"/>
                <w:lang w:val="id-ID"/>
              </w:rPr>
              <w:t>JR</w:t>
            </w:r>
          </w:p>
        </w:tc>
        <w:tc>
          <w:tcPr>
            <w:tcW w:w="331" w:type="pct"/>
            <w:shd w:val="clear" w:color="auto" w:fill="BFBFBF" w:themeFill="background1" w:themeFillShade="BF"/>
            <w:vAlign w:val="center"/>
            <w:hideMark/>
          </w:tcPr>
          <w:p w14:paraId="4C8F8FCC" w14:textId="77777777" w:rsidR="00F3301E" w:rsidRPr="003A76A0" w:rsidRDefault="00F3301E" w:rsidP="00E45D1B">
            <w:pPr>
              <w:spacing w:after="0" w:line="240" w:lineRule="auto"/>
              <w:jc w:val="both"/>
              <w:rPr>
                <w:rFonts w:ascii="Cambria" w:eastAsia="Times New Roman" w:hAnsi="Cambria" w:cs="Tahoma"/>
                <w:b/>
                <w:bCs/>
                <w:sz w:val="24"/>
                <w:szCs w:val="24"/>
                <w:lang w:val="id-ID"/>
              </w:rPr>
            </w:pPr>
            <w:r w:rsidRPr="003A76A0">
              <w:rPr>
                <w:rFonts w:ascii="Cambria" w:eastAsia="Times New Roman" w:hAnsi="Cambria" w:cs="Tahoma"/>
                <w:b/>
                <w:bCs/>
                <w:sz w:val="24"/>
                <w:szCs w:val="24"/>
                <w:lang w:val="id-ID"/>
              </w:rPr>
              <w:t>KD</w:t>
            </w:r>
          </w:p>
        </w:tc>
        <w:tc>
          <w:tcPr>
            <w:tcW w:w="367" w:type="pct"/>
            <w:shd w:val="clear" w:color="auto" w:fill="BFBFBF" w:themeFill="background1" w:themeFillShade="BF"/>
            <w:vAlign w:val="center"/>
            <w:hideMark/>
          </w:tcPr>
          <w:p w14:paraId="3A8C52F6" w14:textId="77777777" w:rsidR="00F3301E" w:rsidRPr="003A76A0" w:rsidRDefault="00F3301E" w:rsidP="00E45D1B">
            <w:pPr>
              <w:spacing w:after="0" w:line="240" w:lineRule="auto"/>
              <w:jc w:val="both"/>
              <w:rPr>
                <w:rFonts w:ascii="Cambria" w:eastAsia="Times New Roman" w:hAnsi="Cambria" w:cs="Tahoma"/>
                <w:b/>
                <w:bCs/>
                <w:sz w:val="24"/>
                <w:szCs w:val="24"/>
                <w:lang w:val="id-ID"/>
              </w:rPr>
            </w:pPr>
            <w:r w:rsidRPr="003A76A0">
              <w:rPr>
                <w:rFonts w:ascii="Cambria" w:eastAsia="Times New Roman" w:hAnsi="Cambria" w:cs="Tahoma"/>
                <w:b/>
                <w:bCs/>
                <w:sz w:val="24"/>
                <w:szCs w:val="24"/>
                <w:lang w:val="id-ID"/>
              </w:rPr>
              <w:t>SR</w:t>
            </w:r>
          </w:p>
        </w:tc>
        <w:tc>
          <w:tcPr>
            <w:tcW w:w="465" w:type="pct"/>
            <w:shd w:val="clear" w:color="auto" w:fill="BFBFBF" w:themeFill="background1" w:themeFillShade="BF"/>
            <w:vAlign w:val="center"/>
            <w:hideMark/>
          </w:tcPr>
          <w:p w14:paraId="345776A4" w14:textId="77777777" w:rsidR="00F3301E" w:rsidRPr="003A76A0" w:rsidRDefault="00F3301E" w:rsidP="00E45D1B">
            <w:pPr>
              <w:spacing w:after="0" w:line="240" w:lineRule="auto"/>
              <w:jc w:val="both"/>
              <w:rPr>
                <w:rFonts w:ascii="Cambria" w:eastAsia="Times New Roman" w:hAnsi="Cambria" w:cs="Tahoma"/>
                <w:b/>
                <w:bCs/>
                <w:sz w:val="24"/>
                <w:szCs w:val="24"/>
                <w:lang w:val="id-ID"/>
              </w:rPr>
            </w:pPr>
            <w:r w:rsidRPr="003A76A0">
              <w:rPr>
                <w:rFonts w:ascii="Cambria" w:eastAsia="Times New Roman" w:hAnsi="Cambria" w:cs="Tahoma"/>
                <w:b/>
                <w:bCs/>
                <w:sz w:val="24"/>
                <w:szCs w:val="24"/>
                <w:lang w:val="id-ID"/>
              </w:rPr>
              <w:t>HSL</w:t>
            </w:r>
          </w:p>
        </w:tc>
      </w:tr>
      <w:tr w:rsidR="00F3301E" w:rsidRPr="003A76A0" w14:paraId="338A2465" w14:textId="77777777" w:rsidTr="00E45D1B">
        <w:trPr>
          <w:trHeight w:val="389"/>
        </w:trPr>
        <w:tc>
          <w:tcPr>
            <w:tcW w:w="325" w:type="pct"/>
            <w:shd w:val="clear" w:color="EEEEEE" w:fill="FFFFFF"/>
          </w:tcPr>
          <w:p w14:paraId="3BAFCDE7" w14:textId="77777777" w:rsidR="00F3301E" w:rsidRPr="003A76A0" w:rsidRDefault="00F3301E" w:rsidP="00E45D1B">
            <w:pPr>
              <w:spacing w:after="0" w:line="240" w:lineRule="auto"/>
              <w:jc w:val="both"/>
              <w:rPr>
                <w:rFonts w:ascii="Cambria" w:hAnsi="Cambria" w:cs="Tahoma"/>
                <w:b/>
                <w:sz w:val="24"/>
                <w:szCs w:val="24"/>
              </w:rPr>
            </w:pPr>
            <w:r w:rsidRPr="003A76A0">
              <w:rPr>
                <w:rFonts w:ascii="Cambria" w:hAnsi="Cambria" w:cs="Tahoma"/>
                <w:sz w:val="24"/>
                <w:szCs w:val="24"/>
              </w:rPr>
              <w:t>1.</w:t>
            </w:r>
          </w:p>
        </w:tc>
        <w:tc>
          <w:tcPr>
            <w:tcW w:w="2718" w:type="pct"/>
            <w:shd w:val="clear" w:color="EEEEEE" w:fill="FFFFFF"/>
            <w:noWrap/>
          </w:tcPr>
          <w:p w14:paraId="627AFD0B" w14:textId="77777777" w:rsidR="00F3301E" w:rsidRPr="003A76A0" w:rsidRDefault="00F3301E" w:rsidP="00E45D1B">
            <w:pPr>
              <w:autoSpaceDE w:val="0"/>
              <w:autoSpaceDN w:val="0"/>
              <w:adjustRightInd w:val="0"/>
              <w:spacing w:after="0" w:line="240" w:lineRule="auto"/>
              <w:jc w:val="both"/>
              <w:rPr>
                <w:rFonts w:ascii="Cambria" w:hAnsi="Cambria" w:cs="Tahoma"/>
                <w:sz w:val="24"/>
                <w:szCs w:val="24"/>
              </w:rPr>
            </w:pPr>
            <w:r w:rsidRPr="003A76A0">
              <w:rPr>
                <w:rFonts w:ascii="Cambria" w:hAnsi="Cambria" w:cs="Tahoma"/>
                <w:color w:val="000000" w:themeColor="text1"/>
                <w:sz w:val="24"/>
                <w:szCs w:val="24"/>
              </w:rPr>
              <w:t xml:space="preserve">Tertarik             </w:t>
            </w:r>
          </w:p>
        </w:tc>
        <w:tc>
          <w:tcPr>
            <w:tcW w:w="463" w:type="pct"/>
            <w:shd w:val="clear" w:color="000000" w:fill="FFFFFF"/>
            <w:vAlign w:val="center"/>
            <w:hideMark/>
          </w:tcPr>
          <w:p w14:paraId="234A7EF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hideMark/>
          </w:tcPr>
          <w:p w14:paraId="7BF4A542"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hideMark/>
          </w:tcPr>
          <w:p w14:paraId="7374E0A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hideMark/>
          </w:tcPr>
          <w:p w14:paraId="65DAE39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hideMark/>
          </w:tcPr>
          <w:p w14:paraId="195A2D5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2E673CE9" w14:textId="77777777" w:rsidTr="00E45D1B">
        <w:trPr>
          <w:trHeight w:val="315"/>
        </w:trPr>
        <w:tc>
          <w:tcPr>
            <w:tcW w:w="325" w:type="pct"/>
            <w:shd w:val="clear" w:color="EEEEEE" w:fill="FFFFFF"/>
          </w:tcPr>
          <w:p w14:paraId="55A2FC99" w14:textId="77777777" w:rsidR="00F3301E" w:rsidRPr="003A76A0" w:rsidRDefault="00F3301E" w:rsidP="00E45D1B">
            <w:pPr>
              <w:spacing w:after="0" w:line="240" w:lineRule="auto"/>
              <w:jc w:val="both"/>
              <w:rPr>
                <w:rFonts w:ascii="Cambria" w:hAnsi="Cambria" w:cs="Tahoma"/>
                <w:b/>
                <w:sz w:val="24"/>
                <w:szCs w:val="24"/>
              </w:rPr>
            </w:pPr>
            <w:r w:rsidRPr="003A76A0">
              <w:rPr>
                <w:rFonts w:ascii="Cambria" w:hAnsi="Cambria" w:cs="Tahoma"/>
                <w:sz w:val="24"/>
                <w:szCs w:val="24"/>
              </w:rPr>
              <w:t>2.</w:t>
            </w:r>
          </w:p>
        </w:tc>
        <w:tc>
          <w:tcPr>
            <w:tcW w:w="2718" w:type="pct"/>
            <w:shd w:val="clear" w:color="EEEEEE" w:fill="FFFFFF"/>
          </w:tcPr>
          <w:p w14:paraId="68C1657A"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Tertekan</w:t>
            </w:r>
          </w:p>
        </w:tc>
        <w:tc>
          <w:tcPr>
            <w:tcW w:w="463" w:type="pct"/>
            <w:shd w:val="clear" w:color="000000" w:fill="FFFFFF"/>
            <w:vAlign w:val="center"/>
            <w:hideMark/>
          </w:tcPr>
          <w:p w14:paraId="5E5EE8BD"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hideMark/>
          </w:tcPr>
          <w:p w14:paraId="7A13785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hideMark/>
          </w:tcPr>
          <w:p w14:paraId="57FBBD93"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hideMark/>
          </w:tcPr>
          <w:p w14:paraId="6FA49DD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hideMark/>
          </w:tcPr>
          <w:p w14:paraId="19495C5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3842C3CF" w14:textId="77777777" w:rsidTr="00E45D1B">
        <w:trPr>
          <w:trHeight w:val="315"/>
        </w:trPr>
        <w:tc>
          <w:tcPr>
            <w:tcW w:w="325" w:type="pct"/>
            <w:shd w:val="clear" w:color="EEEEEE" w:fill="FFFFFF"/>
          </w:tcPr>
          <w:p w14:paraId="499873F0"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3.</w:t>
            </w:r>
          </w:p>
        </w:tc>
        <w:tc>
          <w:tcPr>
            <w:tcW w:w="2718" w:type="pct"/>
            <w:shd w:val="clear" w:color="EEEEEE" w:fill="FFFFFF"/>
          </w:tcPr>
          <w:p w14:paraId="78A487FD"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Bersemangat</w:t>
            </w:r>
          </w:p>
        </w:tc>
        <w:tc>
          <w:tcPr>
            <w:tcW w:w="463" w:type="pct"/>
            <w:shd w:val="clear" w:color="000000" w:fill="FFFFFF"/>
            <w:vAlign w:val="center"/>
          </w:tcPr>
          <w:p w14:paraId="5B01F1E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74A990C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2823A059"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79CB349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03ADA94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0231E480" w14:textId="77777777" w:rsidTr="00E45D1B">
        <w:trPr>
          <w:trHeight w:val="315"/>
        </w:trPr>
        <w:tc>
          <w:tcPr>
            <w:tcW w:w="325" w:type="pct"/>
            <w:shd w:val="clear" w:color="EEEEEE" w:fill="FFFFFF"/>
          </w:tcPr>
          <w:p w14:paraId="745EA194"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4.</w:t>
            </w:r>
          </w:p>
        </w:tc>
        <w:tc>
          <w:tcPr>
            <w:tcW w:w="2718" w:type="pct"/>
            <w:shd w:val="clear" w:color="EEEEEE" w:fill="FFFFFF"/>
          </w:tcPr>
          <w:p w14:paraId="6D69B29C"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 xml:space="preserve">Kesal    </w:t>
            </w:r>
          </w:p>
        </w:tc>
        <w:tc>
          <w:tcPr>
            <w:tcW w:w="463" w:type="pct"/>
            <w:shd w:val="clear" w:color="000000" w:fill="FFFFFF"/>
            <w:vAlign w:val="center"/>
          </w:tcPr>
          <w:p w14:paraId="0AF5F0A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81DF263"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4FE890E3"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280B34E6"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50F92CA0"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72C627B8" w14:textId="77777777" w:rsidTr="00E45D1B">
        <w:trPr>
          <w:trHeight w:val="315"/>
        </w:trPr>
        <w:tc>
          <w:tcPr>
            <w:tcW w:w="325" w:type="pct"/>
            <w:shd w:val="clear" w:color="EEEEEE" w:fill="FFFFFF"/>
          </w:tcPr>
          <w:p w14:paraId="4F17A4F7"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5.</w:t>
            </w:r>
          </w:p>
        </w:tc>
        <w:tc>
          <w:tcPr>
            <w:tcW w:w="2718" w:type="pct"/>
            <w:shd w:val="clear" w:color="EEEEEE" w:fill="FFFFFF"/>
          </w:tcPr>
          <w:p w14:paraId="592086DA"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color w:val="000000" w:themeColor="text1"/>
                <w:sz w:val="24"/>
                <w:szCs w:val="24"/>
              </w:rPr>
              <w:t xml:space="preserve">Kuat                  </w:t>
            </w:r>
          </w:p>
        </w:tc>
        <w:tc>
          <w:tcPr>
            <w:tcW w:w="463" w:type="pct"/>
            <w:shd w:val="clear" w:color="000000" w:fill="FFFFFF"/>
            <w:vAlign w:val="center"/>
          </w:tcPr>
          <w:p w14:paraId="4FE231F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33A473C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46F97979"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6BB5DFE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3B5CD0E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3C720CAA" w14:textId="77777777" w:rsidTr="00E45D1B">
        <w:trPr>
          <w:trHeight w:val="315"/>
        </w:trPr>
        <w:tc>
          <w:tcPr>
            <w:tcW w:w="325" w:type="pct"/>
            <w:shd w:val="clear" w:color="EEEEEE" w:fill="FFFFFF"/>
          </w:tcPr>
          <w:p w14:paraId="36EEB1D5"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6.</w:t>
            </w:r>
          </w:p>
        </w:tc>
        <w:tc>
          <w:tcPr>
            <w:tcW w:w="2718" w:type="pct"/>
            <w:shd w:val="clear" w:color="EEEEEE" w:fill="FFFFFF"/>
          </w:tcPr>
          <w:p w14:paraId="7E29191C"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Bersalah</w:t>
            </w:r>
          </w:p>
        </w:tc>
        <w:tc>
          <w:tcPr>
            <w:tcW w:w="463" w:type="pct"/>
            <w:shd w:val="clear" w:color="000000" w:fill="FFFFFF"/>
            <w:vAlign w:val="center"/>
          </w:tcPr>
          <w:p w14:paraId="09B5341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079D40F0"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36D0E91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078AF026"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782B9EA5"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08E8A367" w14:textId="77777777" w:rsidTr="00E45D1B">
        <w:trPr>
          <w:trHeight w:val="315"/>
        </w:trPr>
        <w:tc>
          <w:tcPr>
            <w:tcW w:w="325" w:type="pct"/>
            <w:shd w:val="clear" w:color="EEEEEE" w:fill="FFFFFF"/>
          </w:tcPr>
          <w:p w14:paraId="7E5C9ECF"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7.</w:t>
            </w:r>
          </w:p>
        </w:tc>
        <w:tc>
          <w:tcPr>
            <w:tcW w:w="2718" w:type="pct"/>
            <w:shd w:val="clear" w:color="EEEEEE" w:fill="FFFFFF"/>
          </w:tcPr>
          <w:p w14:paraId="42456F39"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Takut</w:t>
            </w:r>
          </w:p>
        </w:tc>
        <w:tc>
          <w:tcPr>
            <w:tcW w:w="463" w:type="pct"/>
            <w:shd w:val="clear" w:color="000000" w:fill="FFFFFF"/>
            <w:vAlign w:val="center"/>
          </w:tcPr>
          <w:p w14:paraId="7CC8B9A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3B86C3E9"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3C169AE2"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4A40B6C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2FAFDE1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9F08567" w14:textId="77777777" w:rsidTr="00E45D1B">
        <w:trPr>
          <w:trHeight w:val="315"/>
        </w:trPr>
        <w:tc>
          <w:tcPr>
            <w:tcW w:w="325" w:type="pct"/>
            <w:shd w:val="clear" w:color="EEEEEE" w:fill="FFFFFF"/>
          </w:tcPr>
          <w:p w14:paraId="5FD167FB"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8.</w:t>
            </w:r>
          </w:p>
        </w:tc>
        <w:tc>
          <w:tcPr>
            <w:tcW w:w="2718" w:type="pct"/>
            <w:shd w:val="clear" w:color="EEEEEE" w:fill="FFFFFF"/>
          </w:tcPr>
          <w:p w14:paraId="7F8EDF8C"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Bermusuhan</w:t>
            </w:r>
          </w:p>
        </w:tc>
        <w:tc>
          <w:tcPr>
            <w:tcW w:w="463" w:type="pct"/>
            <w:shd w:val="clear" w:color="000000" w:fill="FFFFFF"/>
            <w:vAlign w:val="center"/>
          </w:tcPr>
          <w:p w14:paraId="2722F61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0348CB46"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AAADEE6"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2835E650"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36D163D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4273528E" w14:textId="77777777" w:rsidTr="00E45D1B">
        <w:trPr>
          <w:trHeight w:val="315"/>
        </w:trPr>
        <w:tc>
          <w:tcPr>
            <w:tcW w:w="325" w:type="pct"/>
            <w:shd w:val="clear" w:color="EEEEEE" w:fill="FFFFFF"/>
          </w:tcPr>
          <w:p w14:paraId="3B3A86C7"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9.</w:t>
            </w:r>
          </w:p>
        </w:tc>
        <w:tc>
          <w:tcPr>
            <w:tcW w:w="2718" w:type="pct"/>
            <w:shd w:val="clear" w:color="EEEEEE" w:fill="FFFFFF"/>
          </w:tcPr>
          <w:p w14:paraId="4F514946"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 xml:space="preserve">Antusias          </w:t>
            </w:r>
          </w:p>
        </w:tc>
        <w:tc>
          <w:tcPr>
            <w:tcW w:w="463" w:type="pct"/>
            <w:shd w:val="clear" w:color="000000" w:fill="FFFFFF"/>
            <w:vAlign w:val="center"/>
          </w:tcPr>
          <w:p w14:paraId="7C74D91E"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29BA5A2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6D2210A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4EE5486E"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4D1890AE"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0B1C195" w14:textId="77777777" w:rsidTr="00E45D1B">
        <w:trPr>
          <w:trHeight w:val="315"/>
        </w:trPr>
        <w:tc>
          <w:tcPr>
            <w:tcW w:w="325" w:type="pct"/>
            <w:shd w:val="clear" w:color="EEEEEE" w:fill="FFFFFF"/>
          </w:tcPr>
          <w:p w14:paraId="5D32E847"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10.</w:t>
            </w:r>
          </w:p>
        </w:tc>
        <w:tc>
          <w:tcPr>
            <w:tcW w:w="2718" w:type="pct"/>
            <w:shd w:val="clear" w:color="EEEEEE" w:fill="FFFFFF"/>
          </w:tcPr>
          <w:p w14:paraId="0505CBB5"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Bangga</w:t>
            </w:r>
          </w:p>
        </w:tc>
        <w:tc>
          <w:tcPr>
            <w:tcW w:w="463" w:type="pct"/>
            <w:shd w:val="clear" w:color="000000" w:fill="FFFFFF"/>
            <w:vAlign w:val="center"/>
          </w:tcPr>
          <w:p w14:paraId="4A647F0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0C6AD43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795C082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5AB2FAD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1F4E0F6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7A8D40BA" w14:textId="77777777" w:rsidTr="00E45D1B">
        <w:trPr>
          <w:trHeight w:val="315"/>
        </w:trPr>
        <w:tc>
          <w:tcPr>
            <w:tcW w:w="325" w:type="pct"/>
            <w:shd w:val="clear" w:color="EEEEEE" w:fill="FFFFFF"/>
          </w:tcPr>
          <w:p w14:paraId="0E5C1878"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11.</w:t>
            </w:r>
          </w:p>
        </w:tc>
        <w:tc>
          <w:tcPr>
            <w:tcW w:w="2718" w:type="pct"/>
            <w:shd w:val="clear" w:color="EEEEEE" w:fill="FFFFFF"/>
          </w:tcPr>
          <w:p w14:paraId="7E2374EE"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Mudah marah</w:t>
            </w:r>
          </w:p>
        </w:tc>
        <w:tc>
          <w:tcPr>
            <w:tcW w:w="463" w:type="pct"/>
            <w:shd w:val="clear" w:color="000000" w:fill="FFFFFF"/>
            <w:vAlign w:val="center"/>
          </w:tcPr>
          <w:p w14:paraId="3149B749"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740949D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23632456"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2D75BFB3"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1948024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785C5206" w14:textId="77777777" w:rsidTr="00E45D1B">
        <w:trPr>
          <w:trHeight w:val="315"/>
        </w:trPr>
        <w:tc>
          <w:tcPr>
            <w:tcW w:w="325" w:type="pct"/>
            <w:shd w:val="clear" w:color="EEEEEE" w:fill="FFFFFF"/>
          </w:tcPr>
          <w:p w14:paraId="17F909F9"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12.</w:t>
            </w:r>
          </w:p>
        </w:tc>
        <w:tc>
          <w:tcPr>
            <w:tcW w:w="2718" w:type="pct"/>
            <w:shd w:val="clear" w:color="EEEEEE" w:fill="FFFFFF"/>
          </w:tcPr>
          <w:p w14:paraId="4800463C"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Waspada</w:t>
            </w:r>
          </w:p>
        </w:tc>
        <w:tc>
          <w:tcPr>
            <w:tcW w:w="463" w:type="pct"/>
            <w:shd w:val="clear" w:color="000000" w:fill="FFFFFF"/>
            <w:vAlign w:val="center"/>
          </w:tcPr>
          <w:p w14:paraId="4D934F2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27505F7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516B18F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14A9B98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4E3F95A2"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3A93191A" w14:textId="77777777" w:rsidTr="00E45D1B">
        <w:trPr>
          <w:trHeight w:val="315"/>
        </w:trPr>
        <w:tc>
          <w:tcPr>
            <w:tcW w:w="325" w:type="pct"/>
            <w:shd w:val="clear" w:color="EEEEEE" w:fill="FFFFFF"/>
          </w:tcPr>
          <w:p w14:paraId="08C398C9"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13.</w:t>
            </w:r>
          </w:p>
        </w:tc>
        <w:tc>
          <w:tcPr>
            <w:tcW w:w="2718" w:type="pct"/>
            <w:shd w:val="clear" w:color="EEEEEE" w:fill="FFFFFF"/>
          </w:tcPr>
          <w:p w14:paraId="52C8FA03"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Malu</w:t>
            </w:r>
          </w:p>
        </w:tc>
        <w:tc>
          <w:tcPr>
            <w:tcW w:w="463" w:type="pct"/>
            <w:shd w:val="clear" w:color="000000" w:fill="FFFFFF"/>
            <w:vAlign w:val="center"/>
          </w:tcPr>
          <w:p w14:paraId="032C184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4DAB8DA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4965BB79"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5ED5FB3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5212E975"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6532099" w14:textId="77777777" w:rsidTr="00E45D1B">
        <w:trPr>
          <w:trHeight w:val="315"/>
        </w:trPr>
        <w:tc>
          <w:tcPr>
            <w:tcW w:w="325" w:type="pct"/>
            <w:shd w:val="clear" w:color="EEEEEE" w:fill="FFFFFF"/>
          </w:tcPr>
          <w:p w14:paraId="3836CDFE"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14.</w:t>
            </w:r>
          </w:p>
        </w:tc>
        <w:tc>
          <w:tcPr>
            <w:tcW w:w="2718" w:type="pct"/>
            <w:shd w:val="clear" w:color="EEEEEE" w:fill="FFFFFF"/>
          </w:tcPr>
          <w:p w14:paraId="2989510E"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Terinspirasi</w:t>
            </w:r>
          </w:p>
        </w:tc>
        <w:tc>
          <w:tcPr>
            <w:tcW w:w="463" w:type="pct"/>
            <w:shd w:val="clear" w:color="000000" w:fill="FFFFFF"/>
            <w:vAlign w:val="center"/>
          </w:tcPr>
          <w:p w14:paraId="13F7606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43917F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6D5A524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3D142472"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48C7068D"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88BA856" w14:textId="77777777" w:rsidTr="00E45D1B">
        <w:trPr>
          <w:trHeight w:val="315"/>
        </w:trPr>
        <w:tc>
          <w:tcPr>
            <w:tcW w:w="325" w:type="pct"/>
            <w:shd w:val="clear" w:color="EEEEEE" w:fill="FFFFFF"/>
          </w:tcPr>
          <w:p w14:paraId="0E164B1A"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15.</w:t>
            </w:r>
          </w:p>
        </w:tc>
        <w:tc>
          <w:tcPr>
            <w:tcW w:w="2718" w:type="pct"/>
            <w:shd w:val="clear" w:color="EEEEEE" w:fill="FFFFFF"/>
          </w:tcPr>
          <w:p w14:paraId="084BDCCC"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Gugup</w:t>
            </w:r>
          </w:p>
        </w:tc>
        <w:tc>
          <w:tcPr>
            <w:tcW w:w="463" w:type="pct"/>
            <w:shd w:val="clear" w:color="000000" w:fill="FFFFFF"/>
            <w:vAlign w:val="center"/>
          </w:tcPr>
          <w:p w14:paraId="61622200"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0CBF341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E3D306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2C76395B"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4E83276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B9D46CB" w14:textId="77777777" w:rsidTr="00E45D1B">
        <w:trPr>
          <w:trHeight w:val="315"/>
        </w:trPr>
        <w:tc>
          <w:tcPr>
            <w:tcW w:w="325" w:type="pct"/>
            <w:shd w:val="clear" w:color="EEEEEE" w:fill="FFFFFF"/>
          </w:tcPr>
          <w:p w14:paraId="40C59FC4"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16.</w:t>
            </w:r>
          </w:p>
        </w:tc>
        <w:tc>
          <w:tcPr>
            <w:tcW w:w="2718" w:type="pct"/>
            <w:shd w:val="clear" w:color="EEEEEE" w:fill="FFFFFF"/>
          </w:tcPr>
          <w:p w14:paraId="788F08B4"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color w:val="000000" w:themeColor="text1"/>
                <w:sz w:val="24"/>
                <w:szCs w:val="24"/>
              </w:rPr>
              <w:t>Bertekad kuat</w:t>
            </w:r>
            <w:r w:rsidRPr="003A76A0">
              <w:rPr>
                <w:rFonts w:ascii="Cambria" w:hAnsi="Cambria" w:cs="Tahoma"/>
                <w:sz w:val="24"/>
                <w:szCs w:val="24"/>
              </w:rPr>
              <w:t xml:space="preserve">   </w:t>
            </w:r>
          </w:p>
        </w:tc>
        <w:tc>
          <w:tcPr>
            <w:tcW w:w="463" w:type="pct"/>
            <w:shd w:val="clear" w:color="000000" w:fill="FFFFFF"/>
            <w:vAlign w:val="center"/>
          </w:tcPr>
          <w:p w14:paraId="224DCDD0"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DDD781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545591F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71CD17ED"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641BDA9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48AE063B" w14:textId="77777777" w:rsidTr="00E45D1B">
        <w:trPr>
          <w:trHeight w:val="315"/>
        </w:trPr>
        <w:tc>
          <w:tcPr>
            <w:tcW w:w="325" w:type="pct"/>
            <w:shd w:val="clear" w:color="EEEEEE" w:fill="FFFFFF"/>
          </w:tcPr>
          <w:p w14:paraId="7BB1AA37"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17.</w:t>
            </w:r>
          </w:p>
        </w:tc>
        <w:tc>
          <w:tcPr>
            <w:tcW w:w="2718" w:type="pct"/>
            <w:shd w:val="clear" w:color="EEEEEE" w:fill="FFFFFF"/>
          </w:tcPr>
          <w:p w14:paraId="69DC0354"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Penuh perhatian</w:t>
            </w:r>
            <w:r w:rsidRPr="003A76A0">
              <w:rPr>
                <w:rFonts w:ascii="Cambria" w:hAnsi="Cambria" w:cs="Tahoma"/>
                <w:sz w:val="24"/>
                <w:szCs w:val="24"/>
              </w:rPr>
              <w:tab/>
            </w:r>
          </w:p>
        </w:tc>
        <w:tc>
          <w:tcPr>
            <w:tcW w:w="463" w:type="pct"/>
            <w:shd w:val="clear" w:color="000000" w:fill="FFFFFF"/>
            <w:vAlign w:val="center"/>
          </w:tcPr>
          <w:p w14:paraId="3878976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0554A40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B2686ED"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301303C5"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648475F4"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1E6B1A9B" w14:textId="77777777" w:rsidTr="00E45D1B">
        <w:trPr>
          <w:trHeight w:val="315"/>
        </w:trPr>
        <w:tc>
          <w:tcPr>
            <w:tcW w:w="325" w:type="pct"/>
            <w:shd w:val="clear" w:color="EEEEEE" w:fill="FFFFFF"/>
          </w:tcPr>
          <w:p w14:paraId="5731D12F"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18.</w:t>
            </w:r>
          </w:p>
        </w:tc>
        <w:tc>
          <w:tcPr>
            <w:tcW w:w="2718" w:type="pct"/>
            <w:shd w:val="clear" w:color="EEEEEE" w:fill="FFFFFF"/>
          </w:tcPr>
          <w:p w14:paraId="2D32EA6B"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Gelisah</w:t>
            </w:r>
          </w:p>
        </w:tc>
        <w:tc>
          <w:tcPr>
            <w:tcW w:w="463" w:type="pct"/>
            <w:shd w:val="clear" w:color="000000" w:fill="FFFFFF"/>
            <w:vAlign w:val="center"/>
          </w:tcPr>
          <w:p w14:paraId="1557C565"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633C61D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E82977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12F9EE67"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193B990C"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65544D2F" w14:textId="77777777" w:rsidTr="00E45D1B">
        <w:trPr>
          <w:trHeight w:val="315"/>
        </w:trPr>
        <w:tc>
          <w:tcPr>
            <w:tcW w:w="325" w:type="pct"/>
            <w:shd w:val="clear" w:color="EEEEEE" w:fill="FFFFFF"/>
          </w:tcPr>
          <w:p w14:paraId="0DE87D76"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19.</w:t>
            </w:r>
          </w:p>
        </w:tc>
        <w:tc>
          <w:tcPr>
            <w:tcW w:w="2718" w:type="pct"/>
            <w:shd w:val="clear" w:color="EEEEEE" w:fill="FFFFFF"/>
          </w:tcPr>
          <w:p w14:paraId="2B21C07B"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sz w:val="24"/>
                <w:szCs w:val="24"/>
              </w:rPr>
              <w:t>Aktif</w:t>
            </w:r>
          </w:p>
        </w:tc>
        <w:tc>
          <w:tcPr>
            <w:tcW w:w="463" w:type="pct"/>
            <w:shd w:val="clear" w:color="000000" w:fill="FFFFFF"/>
            <w:vAlign w:val="center"/>
          </w:tcPr>
          <w:p w14:paraId="48E1F365"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1F4332D3"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700186E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05A1BD0B"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28DDF031"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r w:rsidR="00F3301E" w:rsidRPr="003A76A0" w14:paraId="2D717DC2" w14:textId="77777777" w:rsidTr="00E45D1B">
        <w:trPr>
          <w:trHeight w:val="315"/>
        </w:trPr>
        <w:tc>
          <w:tcPr>
            <w:tcW w:w="325" w:type="pct"/>
            <w:shd w:val="clear" w:color="EEEEEE" w:fill="FFFFFF"/>
          </w:tcPr>
          <w:p w14:paraId="6E21E58E" w14:textId="77777777" w:rsidR="00F3301E" w:rsidRPr="003A76A0" w:rsidRDefault="00F3301E" w:rsidP="00E45D1B">
            <w:pPr>
              <w:spacing w:after="0" w:line="240" w:lineRule="auto"/>
              <w:jc w:val="both"/>
              <w:rPr>
                <w:rFonts w:ascii="Cambria" w:hAnsi="Cambria" w:cs="Tahoma"/>
                <w:sz w:val="24"/>
                <w:szCs w:val="24"/>
                <w:lang w:val="id-ID"/>
              </w:rPr>
            </w:pPr>
            <w:r w:rsidRPr="003A76A0">
              <w:rPr>
                <w:rFonts w:ascii="Cambria" w:hAnsi="Cambria" w:cs="Tahoma"/>
                <w:sz w:val="24"/>
                <w:szCs w:val="24"/>
                <w:lang w:val="id-ID"/>
              </w:rPr>
              <w:t>20.</w:t>
            </w:r>
          </w:p>
        </w:tc>
        <w:tc>
          <w:tcPr>
            <w:tcW w:w="2718" w:type="pct"/>
            <w:shd w:val="clear" w:color="EEEEEE" w:fill="FFFFFF"/>
          </w:tcPr>
          <w:p w14:paraId="25705E7E" w14:textId="77777777" w:rsidR="00F3301E" w:rsidRPr="003A76A0" w:rsidRDefault="00F3301E" w:rsidP="00E45D1B">
            <w:pPr>
              <w:spacing w:after="0" w:line="240" w:lineRule="auto"/>
              <w:jc w:val="both"/>
              <w:rPr>
                <w:rFonts w:ascii="Cambria" w:hAnsi="Cambria" w:cs="Tahoma"/>
                <w:sz w:val="24"/>
                <w:szCs w:val="24"/>
              </w:rPr>
            </w:pPr>
            <w:r w:rsidRPr="003A76A0">
              <w:rPr>
                <w:rFonts w:ascii="Cambria" w:hAnsi="Cambria" w:cs="Tahoma"/>
                <w:color w:val="000000" w:themeColor="text1"/>
                <w:sz w:val="24"/>
                <w:szCs w:val="24"/>
              </w:rPr>
              <w:t>Khawatir</w:t>
            </w:r>
          </w:p>
        </w:tc>
        <w:tc>
          <w:tcPr>
            <w:tcW w:w="463" w:type="pct"/>
            <w:shd w:val="clear" w:color="000000" w:fill="FFFFFF"/>
            <w:vAlign w:val="center"/>
          </w:tcPr>
          <w:p w14:paraId="62E5BC72"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227B55DB"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31" w:type="pct"/>
            <w:shd w:val="clear" w:color="000000" w:fill="FFFFFF"/>
            <w:vAlign w:val="center"/>
          </w:tcPr>
          <w:p w14:paraId="7099705F"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367" w:type="pct"/>
            <w:shd w:val="clear" w:color="000000" w:fill="FFFFFF"/>
            <w:vAlign w:val="center"/>
          </w:tcPr>
          <w:p w14:paraId="4978E718"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c>
          <w:tcPr>
            <w:tcW w:w="465" w:type="pct"/>
            <w:shd w:val="clear" w:color="000000" w:fill="FFFFFF"/>
            <w:vAlign w:val="center"/>
          </w:tcPr>
          <w:p w14:paraId="3E4663DA" w14:textId="77777777" w:rsidR="00F3301E" w:rsidRPr="003A76A0" w:rsidRDefault="00F3301E" w:rsidP="00E45D1B">
            <w:pPr>
              <w:spacing w:after="0" w:line="240" w:lineRule="auto"/>
              <w:jc w:val="both"/>
              <w:rPr>
                <w:rFonts w:ascii="Cambria" w:eastAsia="Times New Roman" w:hAnsi="Cambria" w:cs="Tahoma"/>
                <w:sz w:val="24"/>
                <w:szCs w:val="24"/>
              </w:rPr>
            </w:pPr>
            <w:r w:rsidRPr="003A76A0">
              <w:rPr>
                <w:rFonts w:ascii="Cambria" w:eastAsia="Times New Roman" w:hAnsi="Cambria" w:cs="Tahoma"/>
                <w:sz w:val="24"/>
                <w:szCs w:val="24"/>
              </w:rPr>
              <w:t>О</w:t>
            </w:r>
          </w:p>
        </w:tc>
      </w:tr>
    </w:tbl>
    <w:p w14:paraId="75F253F7" w14:textId="77777777" w:rsidR="00F3301E" w:rsidRPr="003A76A0" w:rsidRDefault="00F3301E" w:rsidP="00F3301E">
      <w:pPr>
        <w:spacing w:after="0"/>
        <w:jc w:val="both"/>
        <w:rPr>
          <w:rFonts w:ascii="Cambria" w:hAnsi="Cambria" w:cs="Tahoma"/>
          <w:b/>
          <w:sz w:val="24"/>
          <w:szCs w:val="24"/>
          <w:lang w:val="id-ID"/>
        </w:rPr>
      </w:pPr>
    </w:p>
    <w:p w14:paraId="6C8C186C" w14:textId="77777777" w:rsidR="00F3301E" w:rsidRPr="003A76A0" w:rsidRDefault="00F3301E" w:rsidP="00F3301E">
      <w:pPr>
        <w:spacing w:after="0"/>
        <w:jc w:val="both"/>
        <w:rPr>
          <w:rFonts w:ascii="Cambria" w:hAnsi="Cambria" w:cs="Tahoma"/>
          <w:b/>
          <w:sz w:val="24"/>
          <w:szCs w:val="24"/>
        </w:rPr>
      </w:pPr>
      <w:r w:rsidRPr="003A76A0">
        <w:rPr>
          <w:rFonts w:ascii="Cambria" w:hAnsi="Cambria" w:cs="Tahoma"/>
          <w:b/>
          <w:sz w:val="24"/>
          <w:szCs w:val="24"/>
        </w:rPr>
        <w:t>Petunjuk skoring</w:t>
      </w:r>
    </w:p>
    <w:p w14:paraId="5591E470" w14:textId="77777777" w:rsidR="00F3301E" w:rsidRPr="00137594" w:rsidRDefault="00F3301E" w:rsidP="00F3301E">
      <w:pPr>
        <w:spacing w:after="0"/>
        <w:jc w:val="both"/>
        <w:rPr>
          <w:rFonts w:ascii="Cambria" w:hAnsi="Cambria" w:cs="Tahoma"/>
          <w:sz w:val="24"/>
          <w:szCs w:val="24"/>
        </w:rPr>
      </w:pPr>
      <w:r w:rsidRPr="00137594">
        <w:rPr>
          <w:rFonts w:ascii="Cambria" w:hAnsi="Cambria" w:cs="Tahoma"/>
          <w:sz w:val="24"/>
          <w:szCs w:val="24"/>
        </w:rPr>
        <w:t xml:space="preserve">Skor item: </w:t>
      </w:r>
      <w:r>
        <w:rPr>
          <w:rFonts w:ascii="Cambria" w:hAnsi="Cambria" w:cs="Tahoma"/>
          <w:sz w:val="24"/>
          <w:szCs w:val="24"/>
        </w:rPr>
        <w:t>HTP=1, JR=2, KD=3, SR=4, HSL</w:t>
      </w:r>
      <w:r w:rsidRPr="00137594">
        <w:rPr>
          <w:rFonts w:ascii="Cambria" w:hAnsi="Cambria" w:cs="Tahoma"/>
          <w:sz w:val="24"/>
          <w:szCs w:val="24"/>
        </w:rPr>
        <w:t>=5</w:t>
      </w:r>
    </w:p>
    <w:p w14:paraId="58F58A9B" w14:textId="77777777" w:rsidR="00F3301E" w:rsidRDefault="00F3301E" w:rsidP="00F3301E">
      <w:pPr>
        <w:spacing w:after="0"/>
        <w:jc w:val="both"/>
        <w:rPr>
          <w:rFonts w:ascii="Cambria" w:hAnsi="Cambria" w:cs="Tahoma"/>
          <w:sz w:val="24"/>
          <w:szCs w:val="24"/>
        </w:rPr>
      </w:pPr>
      <w:r w:rsidRPr="00137594">
        <w:rPr>
          <w:rFonts w:ascii="Cambria" w:hAnsi="Cambria" w:cs="Tahoma"/>
          <w:sz w:val="24"/>
          <w:szCs w:val="24"/>
        </w:rPr>
        <w:t xml:space="preserve">Skor </w:t>
      </w:r>
      <w:r>
        <w:rPr>
          <w:rFonts w:ascii="Cambria" w:hAnsi="Cambria" w:cs="Tahoma"/>
          <w:sz w:val="24"/>
          <w:szCs w:val="24"/>
        </w:rPr>
        <w:t>Postive Affect (PA)</w:t>
      </w:r>
      <w:r w:rsidRPr="00137594">
        <w:rPr>
          <w:rFonts w:ascii="Cambria" w:hAnsi="Cambria" w:cs="Tahoma"/>
          <w:sz w:val="24"/>
          <w:szCs w:val="24"/>
        </w:rPr>
        <w:t xml:space="preserve"> mer</w:t>
      </w:r>
      <w:r>
        <w:rPr>
          <w:rFonts w:ascii="Cambria" w:hAnsi="Cambria" w:cs="Tahoma"/>
          <w:sz w:val="24"/>
          <w:szCs w:val="24"/>
        </w:rPr>
        <w:t>upakan penjumlahan skor item 1,3,5,9,10,12,14,16,17,19</w:t>
      </w:r>
    </w:p>
    <w:p w14:paraId="5ED3480E" w14:textId="4D2E36FB" w:rsidR="00F3301E" w:rsidRDefault="00F3301E" w:rsidP="00F3301E">
      <w:pPr>
        <w:spacing w:after="0"/>
        <w:jc w:val="both"/>
        <w:rPr>
          <w:rFonts w:ascii="Cambria" w:hAnsi="Cambria" w:cs="Tahoma"/>
          <w:sz w:val="24"/>
          <w:szCs w:val="24"/>
        </w:rPr>
      </w:pPr>
      <w:r w:rsidRPr="00137594">
        <w:rPr>
          <w:rFonts w:ascii="Cambria" w:hAnsi="Cambria" w:cs="Tahoma"/>
          <w:sz w:val="24"/>
          <w:szCs w:val="24"/>
        </w:rPr>
        <w:t xml:space="preserve">Skor </w:t>
      </w:r>
      <w:r>
        <w:rPr>
          <w:rFonts w:ascii="Cambria" w:hAnsi="Cambria" w:cs="Tahoma"/>
          <w:sz w:val="24"/>
          <w:szCs w:val="24"/>
        </w:rPr>
        <w:t>Negative Affect</w:t>
      </w:r>
      <w:r w:rsidRPr="00137594">
        <w:rPr>
          <w:rFonts w:ascii="Cambria" w:hAnsi="Cambria" w:cs="Tahoma"/>
          <w:sz w:val="24"/>
          <w:szCs w:val="24"/>
        </w:rPr>
        <w:t xml:space="preserve"> </w:t>
      </w:r>
      <w:r>
        <w:rPr>
          <w:rFonts w:ascii="Cambria" w:hAnsi="Cambria" w:cs="Tahoma"/>
          <w:sz w:val="24"/>
          <w:szCs w:val="24"/>
        </w:rPr>
        <w:t xml:space="preserve">(NA) </w:t>
      </w:r>
      <w:r w:rsidRPr="00137594">
        <w:rPr>
          <w:rFonts w:ascii="Cambria" w:hAnsi="Cambria" w:cs="Tahoma"/>
          <w:sz w:val="24"/>
          <w:szCs w:val="24"/>
        </w:rPr>
        <w:t>mer</w:t>
      </w:r>
      <w:r>
        <w:rPr>
          <w:rFonts w:ascii="Cambria" w:hAnsi="Cambria" w:cs="Tahoma"/>
          <w:sz w:val="24"/>
          <w:szCs w:val="24"/>
        </w:rPr>
        <w:t>upakan penjumlahan skor item 2,</w:t>
      </w:r>
      <w:r w:rsidR="00967170">
        <w:rPr>
          <w:rFonts w:ascii="Cambria" w:hAnsi="Cambria" w:cs="Tahoma"/>
          <w:sz w:val="24"/>
          <w:szCs w:val="24"/>
        </w:rPr>
        <w:t>4,</w:t>
      </w:r>
      <w:r>
        <w:rPr>
          <w:rFonts w:ascii="Cambria" w:hAnsi="Cambria" w:cs="Tahoma"/>
          <w:sz w:val="24"/>
          <w:szCs w:val="24"/>
        </w:rPr>
        <w:t>6,7,8,11,13,15,18,20</w:t>
      </w:r>
    </w:p>
    <w:p w14:paraId="6A802291" w14:textId="77777777" w:rsidR="00F3301E" w:rsidRPr="00137594" w:rsidRDefault="00F3301E" w:rsidP="00F3301E">
      <w:pPr>
        <w:spacing w:after="0"/>
        <w:jc w:val="both"/>
        <w:rPr>
          <w:rFonts w:ascii="Cambria" w:hAnsi="Cambria" w:cs="Tahoma"/>
          <w:sz w:val="24"/>
          <w:szCs w:val="24"/>
        </w:rPr>
      </w:pPr>
      <w:r>
        <w:rPr>
          <w:rFonts w:ascii="Cambria" w:hAnsi="Cambria" w:cs="Tahoma"/>
          <w:sz w:val="24"/>
          <w:szCs w:val="24"/>
        </w:rPr>
        <w:t>Skor keseimbangan afeksi merupakan selisih skor PA dan NA (PA – NA)</w:t>
      </w:r>
    </w:p>
    <w:p w14:paraId="50BAFA94" w14:textId="77777777" w:rsidR="00F3301E" w:rsidRDefault="00F3301E" w:rsidP="00F3301E">
      <w:pPr>
        <w:spacing w:after="0"/>
        <w:jc w:val="both"/>
        <w:rPr>
          <w:rFonts w:ascii="Cambria" w:hAnsi="Cambria" w:cs="Tahoma"/>
          <w:b/>
          <w:sz w:val="24"/>
          <w:szCs w:val="24"/>
        </w:rPr>
      </w:pPr>
    </w:p>
    <w:p w14:paraId="302BDACE" w14:textId="77777777" w:rsidR="00F3301E" w:rsidRPr="00137594" w:rsidRDefault="00F3301E" w:rsidP="00F3301E">
      <w:pPr>
        <w:spacing w:after="0"/>
        <w:jc w:val="both"/>
        <w:rPr>
          <w:rFonts w:ascii="Cambria" w:hAnsi="Cambria" w:cs="Tahoma"/>
          <w:b/>
          <w:sz w:val="24"/>
          <w:szCs w:val="24"/>
        </w:rPr>
      </w:pPr>
      <w:r w:rsidRPr="00137594">
        <w:rPr>
          <w:rFonts w:ascii="Cambria" w:hAnsi="Cambria" w:cs="Tahoma"/>
          <w:b/>
          <w:sz w:val="24"/>
          <w:szCs w:val="24"/>
        </w:rPr>
        <w:t>Referensi</w:t>
      </w:r>
    </w:p>
    <w:p w14:paraId="1D75DEEA" w14:textId="77777777" w:rsidR="00F3301E" w:rsidRPr="00137594" w:rsidRDefault="00F3301E" w:rsidP="00F3301E">
      <w:pPr>
        <w:spacing w:after="0"/>
        <w:jc w:val="both"/>
        <w:rPr>
          <w:rFonts w:ascii="Cambria" w:hAnsi="Cambria"/>
          <w:sz w:val="24"/>
          <w:szCs w:val="24"/>
        </w:rPr>
      </w:pPr>
      <w:r w:rsidRPr="00137594">
        <w:rPr>
          <w:rFonts w:ascii="Cambria" w:hAnsi="Cambria" w:cs="Tahoma"/>
          <w:sz w:val="24"/>
          <w:szCs w:val="24"/>
        </w:rPr>
        <w:t xml:space="preserve">Akhtar, H. (2019). </w:t>
      </w:r>
      <w:r w:rsidRPr="00137594">
        <w:rPr>
          <w:rFonts w:ascii="Cambria" w:hAnsi="Cambria" w:cs="Tahoma"/>
          <w:sz w:val="24"/>
          <w:szCs w:val="24"/>
          <w:lang w:val="id-ID"/>
        </w:rPr>
        <w:t>Evaluasi properti psikometris dan perbandingan</w:t>
      </w:r>
      <w:r w:rsidRPr="00137594">
        <w:rPr>
          <w:rFonts w:ascii="Cambria" w:hAnsi="Cambria" w:cs="Tahoma"/>
          <w:sz w:val="24"/>
          <w:szCs w:val="24"/>
        </w:rPr>
        <w:t xml:space="preserve"> </w:t>
      </w:r>
      <w:r w:rsidRPr="00137594">
        <w:rPr>
          <w:rFonts w:ascii="Cambria" w:hAnsi="Cambria" w:cs="Tahoma"/>
          <w:sz w:val="24"/>
          <w:szCs w:val="24"/>
          <w:lang w:val="id-ID"/>
        </w:rPr>
        <w:t>model pengukuran konstruk subjective well-being</w:t>
      </w:r>
      <w:r w:rsidRPr="00137594">
        <w:rPr>
          <w:rFonts w:ascii="Cambria" w:hAnsi="Cambria" w:cs="Tahoma"/>
          <w:sz w:val="24"/>
          <w:szCs w:val="24"/>
        </w:rPr>
        <w:t xml:space="preserve">. </w:t>
      </w:r>
      <w:r w:rsidRPr="00137594">
        <w:rPr>
          <w:rFonts w:ascii="Cambria" w:hAnsi="Cambria" w:cs="Tahoma"/>
          <w:i/>
          <w:sz w:val="24"/>
          <w:szCs w:val="24"/>
        </w:rPr>
        <w:t>Jurnal Psikologi</w:t>
      </w:r>
      <w:r w:rsidRPr="00137594">
        <w:rPr>
          <w:rFonts w:ascii="Cambria" w:hAnsi="Cambria" w:cs="Tahoma"/>
          <w:sz w:val="24"/>
          <w:szCs w:val="24"/>
        </w:rPr>
        <w:t>, 18(1), 29-40</w:t>
      </w:r>
      <w:r w:rsidRPr="00137594">
        <w:rPr>
          <w:rFonts w:ascii="Cambria" w:hAnsi="Cambria"/>
          <w:sz w:val="24"/>
          <w:szCs w:val="24"/>
        </w:rPr>
        <w:t xml:space="preserve"> </w:t>
      </w:r>
    </w:p>
    <w:p w14:paraId="4DF574D3" w14:textId="77777777" w:rsidR="00F3301E" w:rsidRPr="00137594" w:rsidRDefault="00F3301E" w:rsidP="00F3301E">
      <w:pPr>
        <w:spacing w:after="0"/>
        <w:jc w:val="both"/>
        <w:rPr>
          <w:rFonts w:ascii="Cambria" w:hAnsi="Cambria" w:cs="Tahoma"/>
          <w:sz w:val="24"/>
          <w:szCs w:val="24"/>
        </w:rPr>
      </w:pPr>
    </w:p>
    <w:p w14:paraId="5C8F96DF" w14:textId="77777777" w:rsidR="00F3301E" w:rsidRPr="00137594" w:rsidRDefault="00F3301E" w:rsidP="00F3301E">
      <w:pPr>
        <w:jc w:val="both"/>
        <w:rPr>
          <w:rFonts w:ascii="Cambria" w:hAnsi="Cambria"/>
          <w:sz w:val="24"/>
          <w:szCs w:val="24"/>
        </w:rPr>
      </w:pPr>
      <w:r w:rsidRPr="00410AB5">
        <w:rPr>
          <w:rFonts w:ascii="Cambria" w:hAnsi="Cambria"/>
          <w:sz w:val="24"/>
          <w:szCs w:val="24"/>
        </w:rPr>
        <w:t>Watson, D</w:t>
      </w:r>
      <w:r>
        <w:rPr>
          <w:rFonts w:ascii="Cambria" w:hAnsi="Cambria"/>
          <w:sz w:val="24"/>
          <w:szCs w:val="24"/>
        </w:rPr>
        <w:t xml:space="preserve">., Clark, L. A., &amp; Tellegen, A. </w:t>
      </w:r>
      <w:r w:rsidRPr="00410AB5">
        <w:rPr>
          <w:rFonts w:ascii="Cambria" w:hAnsi="Cambria"/>
          <w:sz w:val="24"/>
          <w:szCs w:val="24"/>
        </w:rPr>
        <w:t>(19</w:t>
      </w:r>
      <w:r>
        <w:rPr>
          <w:rFonts w:ascii="Cambria" w:hAnsi="Cambria"/>
          <w:sz w:val="24"/>
          <w:szCs w:val="24"/>
        </w:rPr>
        <w:t xml:space="preserve">88). Development and validation </w:t>
      </w:r>
      <w:r w:rsidRPr="00410AB5">
        <w:rPr>
          <w:rFonts w:ascii="Cambria" w:hAnsi="Cambria"/>
          <w:sz w:val="24"/>
          <w:szCs w:val="24"/>
        </w:rPr>
        <w:t>of</w:t>
      </w:r>
      <w:r>
        <w:rPr>
          <w:rFonts w:ascii="Cambria" w:hAnsi="Cambria"/>
          <w:sz w:val="24"/>
          <w:szCs w:val="24"/>
        </w:rPr>
        <w:t xml:space="preserve"> brief measures of positive and </w:t>
      </w:r>
      <w:r w:rsidRPr="00410AB5">
        <w:rPr>
          <w:rFonts w:ascii="Cambria" w:hAnsi="Cambria"/>
          <w:sz w:val="24"/>
          <w:szCs w:val="24"/>
        </w:rPr>
        <w:t>neg</w:t>
      </w:r>
      <w:r>
        <w:rPr>
          <w:rFonts w:ascii="Cambria" w:hAnsi="Cambria"/>
          <w:sz w:val="24"/>
          <w:szCs w:val="24"/>
        </w:rPr>
        <w:t>ative affect: the PANAS scales</w:t>
      </w:r>
      <w:r w:rsidRPr="00F3301E">
        <w:rPr>
          <w:rFonts w:ascii="Cambria" w:hAnsi="Cambria"/>
          <w:i/>
          <w:sz w:val="24"/>
          <w:szCs w:val="24"/>
        </w:rPr>
        <w:t>. Journal of Personality and Social Psychology</w:t>
      </w:r>
      <w:r w:rsidRPr="00410AB5">
        <w:rPr>
          <w:rFonts w:ascii="Cambria" w:hAnsi="Cambria"/>
          <w:sz w:val="24"/>
          <w:szCs w:val="24"/>
        </w:rPr>
        <w:t>, 54(6), 1063</w:t>
      </w:r>
    </w:p>
    <w:p w14:paraId="5D9E0459" w14:textId="77777777" w:rsidR="00F3301E" w:rsidRDefault="00F3301E" w:rsidP="00F3301E">
      <w:pPr>
        <w:autoSpaceDE w:val="0"/>
        <w:autoSpaceDN w:val="0"/>
        <w:adjustRightInd w:val="0"/>
        <w:spacing w:after="0"/>
        <w:jc w:val="both"/>
        <w:rPr>
          <w:rFonts w:ascii="Cambria" w:hAnsi="Cambria"/>
          <w:i/>
          <w:sz w:val="24"/>
          <w:szCs w:val="24"/>
        </w:rPr>
      </w:pPr>
    </w:p>
    <w:p w14:paraId="7D7C94FD" w14:textId="77777777" w:rsidR="00967170" w:rsidRPr="00967170" w:rsidRDefault="00967170" w:rsidP="00967170">
      <w:pPr>
        <w:rPr>
          <w:rFonts w:ascii="Cambria" w:hAnsi="Cambria" w:cs="Tahoma"/>
          <w:sz w:val="24"/>
          <w:szCs w:val="24"/>
          <w:lang w:val="id-ID"/>
        </w:rPr>
      </w:pPr>
    </w:p>
    <w:p w14:paraId="762CCE0B" w14:textId="77777777" w:rsidR="00967170" w:rsidRPr="00967170" w:rsidRDefault="00967170" w:rsidP="00967170">
      <w:pPr>
        <w:rPr>
          <w:rFonts w:ascii="Cambria" w:hAnsi="Cambria" w:cs="Tahoma"/>
          <w:sz w:val="24"/>
          <w:szCs w:val="24"/>
          <w:lang w:val="id-ID"/>
        </w:rPr>
      </w:pPr>
    </w:p>
    <w:p w14:paraId="72806C00" w14:textId="524B2F10" w:rsidR="001F59A6" w:rsidRPr="00137594" w:rsidRDefault="001F59A6" w:rsidP="00967170">
      <w:pPr>
        <w:tabs>
          <w:tab w:val="left" w:pos="7065"/>
        </w:tabs>
        <w:rPr>
          <w:rFonts w:ascii="Cambria" w:hAnsi="Cambria"/>
          <w:sz w:val="24"/>
          <w:szCs w:val="24"/>
        </w:rPr>
      </w:pPr>
    </w:p>
    <w:sectPr w:rsidR="001F59A6" w:rsidRPr="00137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A6"/>
    <w:rsid w:val="00137594"/>
    <w:rsid w:val="001F59A6"/>
    <w:rsid w:val="003A76A0"/>
    <w:rsid w:val="00410AB5"/>
    <w:rsid w:val="0082646A"/>
    <w:rsid w:val="00967170"/>
    <w:rsid w:val="00A04278"/>
    <w:rsid w:val="00F3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AAF8"/>
  <w15:chartTrackingRefBased/>
  <w15:docId w15:val="{BD831F2C-B416-45DD-A1E7-DC0A24AF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3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dcterms:created xsi:type="dcterms:W3CDTF">2019-08-26T05:39:00Z</dcterms:created>
  <dcterms:modified xsi:type="dcterms:W3CDTF">2020-05-06T01:29:00Z</dcterms:modified>
</cp:coreProperties>
</file>