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39002A" w14:textId="77777777" w:rsidR="00681BC5" w:rsidRDefault="00681BC5">
      <w:pPr>
        <w:widowControl w:val="0"/>
        <w:pBdr>
          <w:top w:val="nil"/>
          <w:left w:val="nil"/>
          <w:bottom w:val="nil"/>
          <w:right w:val="nil"/>
          <w:between w:val="nil"/>
        </w:pBdr>
        <w:spacing w:line="276" w:lineRule="auto"/>
      </w:pPr>
    </w:p>
    <w:p w14:paraId="47C81031" w14:textId="77777777" w:rsidR="00681BC5" w:rsidRDefault="00681BC5">
      <w:pPr>
        <w:widowControl w:val="0"/>
        <w:pBdr>
          <w:top w:val="nil"/>
          <w:left w:val="nil"/>
          <w:bottom w:val="nil"/>
          <w:right w:val="nil"/>
          <w:between w:val="nil"/>
        </w:pBdr>
        <w:spacing w:line="276" w:lineRule="auto"/>
        <w:jc w:val="right"/>
        <w:rPr>
          <w:rFonts w:ascii="Arial" w:eastAsia="Arial" w:hAnsi="Arial"/>
          <w:color w:val="000000"/>
          <w:sz w:val="22"/>
          <w:szCs w:val="22"/>
        </w:rPr>
      </w:pPr>
    </w:p>
    <w:tbl>
      <w:tblPr>
        <w:tblStyle w:val="2"/>
        <w:tblW w:w="8773"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1458"/>
        <w:gridCol w:w="5580"/>
        <w:gridCol w:w="1735"/>
      </w:tblGrid>
      <w:tr w:rsidR="00681BC5" w14:paraId="584D76CB" w14:textId="77777777">
        <w:trPr>
          <w:trHeight w:val="1266"/>
        </w:trPr>
        <w:tc>
          <w:tcPr>
            <w:tcW w:w="1458" w:type="dxa"/>
          </w:tcPr>
          <w:p w14:paraId="612205D6" w14:textId="77777777" w:rsidR="00681BC5" w:rsidRDefault="00ED0EA3">
            <w:pPr>
              <w:spacing w:line="265" w:lineRule="auto"/>
              <w:rPr>
                <w:rFonts w:ascii="Times New Roman" w:eastAsia="Times New Roman" w:hAnsi="Times New Roman" w:cs="Times New Roman"/>
                <w:color w:val="000000"/>
                <w:sz w:val="24"/>
                <w:szCs w:val="24"/>
              </w:rPr>
            </w:pPr>
            <w:r>
              <w:rPr>
                <w:noProof/>
              </w:rPr>
              <w:drawing>
                <wp:anchor distT="0" distB="0" distL="0" distR="0" simplePos="0" relativeHeight="251658240" behindDoc="1" locked="0" layoutInCell="1" hidden="0" allowOverlap="1" wp14:anchorId="5D11CE62" wp14:editId="0F27685C">
                  <wp:simplePos x="0" y="0"/>
                  <wp:positionH relativeFrom="column">
                    <wp:posOffset>10795</wp:posOffset>
                  </wp:positionH>
                  <wp:positionV relativeFrom="paragraph">
                    <wp:posOffset>60325</wp:posOffset>
                  </wp:positionV>
                  <wp:extent cx="709247" cy="679066"/>
                  <wp:effectExtent l="0" t="0" r="0" b="0"/>
                  <wp:wrapNone/>
                  <wp:docPr id="8" name="image3.jpg" descr="E:\usulan PKPT\gambar gambar\unindra.jpg"/>
                  <wp:cNvGraphicFramePr/>
                  <a:graphic xmlns:a="http://schemas.openxmlformats.org/drawingml/2006/main">
                    <a:graphicData uri="http://schemas.openxmlformats.org/drawingml/2006/picture">
                      <pic:pic xmlns:pic="http://schemas.openxmlformats.org/drawingml/2006/picture">
                        <pic:nvPicPr>
                          <pic:cNvPr id="0" name="image3.jpg" descr="E:\usulan PKPT\gambar gambar\unindra.jpg"/>
                          <pic:cNvPicPr preferRelativeResize="0"/>
                        </pic:nvPicPr>
                        <pic:blipFill>
                          <a:blip r:embed="rId9"/>
                          <a:srcRect/>
                          <a:stretch>
                            <a:fillRect/>
                          </a:stretch>
                        </pic:blipFill>
                        <pic:spPr>
                          <a:xfrm>
                            <a:off x="0" y="0"/>
                            <a:ext cx="709247" cy="679066"/>
                          </a:xfrm>
                          <a:prstGeom prst="rect">
                            <a:avLst/>
                          </a:prstGeom>
                          <a:ln/>
                        </pic:spPr>
                      </pic:pic>
                    </a:graphicData>
                  </a:graphic>
                </wp:anchor>
              </w:drawing>
            </w:r>
          </w:p>
        </w:tc>
        <w:tc>
          <w:tcPr>
            <w:tcW w:w="5580" w:type="dxa"/>
          </w:tcPr>
          <w:p w14:paraId="7146BB01" w14:textId="77777777" w:rsidR="00681BC5" w:rsidRDefault="00681BC5">
            <w:pPr>
              <w:spacing w:line="270" w:lineRule="auto"/>
              <w:jc w:val="center"/>
              <w:rPr>
                <w:rFonts w:ascii="Lustria" w:eastAsia="Lustria" w:hAnsi="Lustria" w:cs="Lustria"/>
                <w:color w:val="000000"/>
                <w:sz w:val="18"/>
                <w:szCs w:val="18"/>
              </w:rPr>
            </w:pPr>
          </w:p>
          <w:p w14:paraId="41811484" w14:textId="77777777" w:rsidR="00681BC5" w:rsidRDefault="00ED0EA3">
            <w:pPr>
              <w:jc w:val="center"/>
              <w:rPr>
                <w:rFonts w:ascii="Lustria" w:eastAsia="Lustria" w:hAnsi="Lustria" w:cs="Lustria"/>
                <w:b/>
                <w:color w:val="000000"/>
                <w:sz w:val="24"/>
                <w:szCs w:val="24"/>
              </w:rPr>
            </w:pPr>
            <w:r>
              <w:rPr>
                <w:rFonts w:ascii="Lustria" w:eastAsia="Lustria" w:hAnsi="Lustria" w:cs="Lustria"/>
                <w:b/>
                <w:color w:val="000000"/>
                <w:sz w:val="24"/>
                <w:szCs w:val="24"/>
              </w:rPr>
              <w:t>Navigation Physics : Journal of Physics Education</w:t>
            </w:r>
          </w:p>
          <w:p w14:paraId="0FFCEF3D" w14:textId="77777777" w:rsidR="00681BC5" w:rsidRDefault="00ED0EA3">
            <w:pPr>
              <w:spacing w:line="265" w:lineRule="auto"/>
              <w:jc w:val="center"/>
              <w:rPr>
                <w:rFonts w:ascii="Lustria" w:eastAsia="Lustria" w:hAnsi="Lustria" w:cs="Lustria"/>
                <w:color w:val="000000"/>
                <w:sz w:val="22"/>
                <w:szCs w:val="22"/>
              </w:rPr>
            </w:pPr>
            <w:r>
              <w:rPr>
                <w:rFonts w:ascii="Lustria" w:eastAsia="Lustria" w:hAnsi="Lustria" w:cs="Lustria"/>
                <w:color w:val="000000"/>
                <w:sz w:val="22"/>
                <w:szCs w:val="22"/>
              </w:rPr>
              <w:t>Volume 4 Nomor 1 Juni 2022</w:t>
            </w:r>
          </w:p>
          <w:p w14:paraId="75729E1F" w14:textId="77777777" w:rsidR="00681BC5" w:rsidRDefault="00681BC5">
            <w:pPr>
              <w:spacing w:line="265" w:lineRule="auto"/>
              <w:jc w:val="center"/>
              <w:rPr>
                <w:rFonts w:ascii="Lustria" w:eastAsia="Lustria" w:hAnsi="Lustria" w:cs="Lustria"/>
                <w:color w:val="000000"/>
                <w:sz w:val="24"/>
                <w:szCs w:val="24"/>
              </w:rPr>
            </w:pPr>
          </w:p>
        </w:tc>
        <w:tc>
          <w:tcPr>
            <w:tcW w:w="1735" w:type="dxa"/>
          </w:tcPr>
          <w:p w14:paraId="4928F67C" w14:textId="77777777" w:rsidR="00681BC5" w:rsidRDefault="00ED0EA3">
            <w:pPr>
              <w:spacing w:line="265" w:lineRule="auto"/>
              <w:rPr>
                <w:rFonts w:ascii="Times New Roman" w:eastAsia="Times New Roman" w:hAnsi="Times New Roman" w:cs="Times New Roman"/>
                <w:color w:val="000000"/>
                <w:sz w:val="24"/>
                <w:szCs w:val="24"/>
              </w:rPr>
            </w:pPr>
            <w:r>
              <w:rPr>
                <w:noProof/>
              </w:rPr>
              <w:drawing>
                <wp:anchor distT="0" distB="0" distL="0" distR="0" simplePos="0" relativeHeight="251659264" behindDoc="1" locked="0" layoutInCell="1" hidden="0" allowOverlap="1" wp14:anchorId="75DB5454" wp14:editId="7A3F2295">
                  <wp:simplePos x="0" y="0"/>
                  <wp:positionH relativeFrom="column">
                    <wp:posOffset>274320</wp:posOffset>
                  </wp:positionH>
                  <wp:positionV relativeFrom="paragraph">
                    <wp:posOffset>98425</wp:posOffset>
                  </wp:positionV>
                  <wp:extent cx="617840" cy="600075"/>
                  <wp:effectExtent l="0" t="0" r="0" b="0"/>
                  <wp:wrapNone/>
                  <wp:docPr id="9" name="image5.jpg" descr="D:\jurnal navigation physics\NP.jpg"/>
                  <wp:cNvGraphicFramePr/>
                  <a:graphic xmlns:a="http://schemas.openxmlformats.org/drawingml/2006/main">
                    <a:graphicData uri="http://schemas.openxmlformats.org/drawingml/2006/picture">
                      <pic:pic xmlns:pic="http://schemas.openxmlformats.org/drawingml/2006/picture">
                        <pic:nvPicPr>
                          <pic:cNvPr id="0" name="image5.jpg" descr="D:\jurnal navigation physics\NP.jpg"/>
                          <pic:cNvPicPr preferRelativeResize="0"/>
                        </pic:nvPicPr>
                        <pic:blipFill>
                          <a:blip r:embed="rId10"/>
                          <a:srcRect/>
                          <a:stretch>
                            <a:fillRect/>
                          </a:stretch>
                        </pic:blipFill>
                        <pic:spPr>
                          <a:xfrm>
                            <a:off x="0" y="0"/>
                            <a:ext cx="617840" cy="600075"/>
                          </a:xfrm>
                          <a:prstGeom prst="rect">
                            <a:avLst/>
                          </a:prstGeom>
                          <a:ln/>
                        </pic:spPr>
                      </pic:pic>
                    </a:graphicData>
                  </a:graphic>
                </wp:anchor>
              </w:drawing>
            </w:r>
          </w:p>
          <w:p w14:paraId="4384CA30" w14:textId="77777777" w:rsidR="00681BC5" w:rsidRDefault="00681BC5">
            <w:pPr>
              <w:jc w:val="center"/>
              <w:rPr>
                <w:rFonts w:ascii="Times New Roman" w:eastAsia="Times New Roman" w:hAnsi="Times New Roman" w:cs="Times New Roman"/>
                <w:color w:val="000000"/>
                <w:sz w:val="24"/>
                <w:szCs w:val="24"/>
              </w:rPr>
            </w:pPr>
          </w:p>
        </w:tc>
      </w:tr>
    </w:tbl>
    <w:p w14:paraId="2ED31E0B" w14:textId="77777777" w:rsidR="00681BC5" w:rsidRDefault="00681BC5"/>
    <w:p w14:paraId="74344CBB" w14:textId="77777777" w:rsidR="00681BC5" w:rsidRDefault="00681BC5"/>
    <w:p w14:paraId="0EABA8CB" w14:textId="37BC95C7" w:rsidR="005544FC" w:rsidRPr="005544FC" w:rsidRDefault="005544FC" w:rsidP="005544FC">
      <w:pPr>
        <w:spacing w:line="239" w:lineRule="auto"/>
        <w:jc w:val="center"/>
        <w:rPr>
          <w:rFonts w:ascii="Lustria" w:eastAsia="Lustria" w:hAnsi="Lustria" w:cs="Lustria"/>
          <w:b/>
          <w:color w:val="000000"/>
          <w:sz w:val="24"/>
          <w:szCs w:val="24"/>
        </w:rPr>
      </w:pPr>
      <w:bookmarkStart w:id="0" w:name="_heading=h.gjdgxs" w:colFirst="0" w:colLast="0"/>
      <w:bookmarkEnd w:id="0"/>
      <w:r>
        <w:rPr>
          <w:rFonts w:ascii="Lustria" w:eastAsia="Lustria" w:hAnsi="Lustria" w:cs="Lustria"/>
          <w:b/>
          <w:color w:val="000000"/>
          <w:sz w:val="24"/>
          <w:szCs w:val="24"/>
        </w:rPr>
        <w:t xml:space="preserve">Penerapan Hand and Minds On Activity Melalui Model CTL </w:t>
      </w:r>
      <w:r w:rsidR="00165CFB">
        <w:rPr>
          <w:rFonts w:ascii="Lustria" w:eastAsia="Lustria" w:hAnsi="Lustria" w:cs="Lustria"/>
          <w:b/>
          <w:color w:val="000000"/>
          <w:sz w:val="24"/>
          <w:szCs w:val="24"/>
        </w:rPr>
        <w:t xml:space="preserve">Pada Pembelajaran Fisika untuk </w:t>
      </w:r>
      <w:r>
        <w:rPr>
          <w:rFonts w:ascii="Lustria" w:eastAsia="Lustria" w:hAnsi="Lustria" w:cs="Lustria"/>
          <w:b/>
          <w:color w:val="000000"/>
          <w:sz w:val="24"/>
          <w:szCs w:val="24"/>
        </w:rPr>
        <w:t xml:space="preserve">Meningkatkan Kemampuan Keterampilan Proses Sains </w:t>
      </w:r>
      <w:r w:rsidR="00165CFB">
        <w:rPr>
          <w:rFonts w:ascii="Lustria" w:eastAsia="Lustria" w:hAnsi="Lustria" w:cs="Lustria"/>
          <w:b/>
          <w:color w:val="000000"/>
          <w:sz w:val="24"/>
          <w:szCs w:val="24"/>
        </w:rPr>
        <w:t>Siswa SMP</w:t>
      </w:r>
    </w:p>
    <w:p w14:paraId="1CACEE9A" w14:textId="77777777" w:rsidR="00681BC5" w:rsidRDefault="00681BC5" w:rsidP="005544FC">
      <w:pPr>
        <w:spacing w:before="4" w:line="242" w:lineRule="auto"/>
        <w:ind w:right="388"/>
        <w:rPr>
          <w:rFonts w:ascii="Lustria" w:eastAsia="Lustria" w:hAnsi="Lustria" w:cs="Lustria"/>
          <w:b/>
          <w:color w:val="000000"/>
          <w:sz w:val="24"/>
          <w:szCs w:val="24"/>
        </w:rPr>
      </w:pPr>
    </w:p>
    <w:p w14:paraId="314A54BA" w14:textId="77777777" w:rsidR="00681BC5" w:rsidRDefault="00681BC5">
      <w:pPr>
        <w:spacing w:before="13" w:line="280" w:lineRule="auto"/>
        <w:rPr>
          <w:color w:val="000000"/>
          <w:sz w:val="28"/>
          <w:szCs w:val="28"/>
        </w:rPr>
      </w:pPr>
    </w:p>
    <w:p w14:paraId="0BA121B0" w14:textId="493DC26A" w:rsidR="00681BC5" w:rsidRDefault="001137DE">
      <w:pPr>
        <w:jc w:val="center"/>
        <w:rPr>
          <w:rFonts w:ascii="Lustria" w:eastAsia="Lustria" w:hAnsi="Lustria" w:cs="Lustria"/>
          <w:color w:val="000000"/>
        </w:rPr>
      </w:pPr>
      <w:r>
        <w:rPr>
          <w:rFonts w:ascii="Lustria" w:eastAsia="Lustria" w:hAnsi="Lustria" w:cs="Lustria"/>
          <w:color w:val="000000"/>
        </w:rPr>
        <w:t>Ninta Sri Ulina</w:t>
      </w:r>
      <w:r w:rsidR="00B90CC0">
        <w:rPr>
          <w:rFonts w:ascii="Lustria" w:eastAsia="Lustria" w:hAnsi="Lustria" w:cs="Lustria"/>
          <w:color w:val="000000"/>
        </w:rPr>
        <w:t xml:space="preserve"> </w:t>
      </w:r>
      <w:r w:rsidR="00B90CC0">
        <w:rPr>
          <w:rFonts w:ascii="Lustria" w:eastAsia="Lustria" w:hAnsi="Lustria" w:cs="Lustria"/>
          <w:color w:val="000000"/>
          <w:vertAlign w:val="superscript"/>
        </w:rPr>
        <w:t>1*</w:t>
      </w:r>
      <w:r w:rsidR="00B90CC0">
        <w:rPr>
          <w:rFonts w:ascii="Lustria" w:eastAsia="Lustria" w:hAnsi="Lustria" w:cs="Lustria"/>
          <w:color w:val="000000"/>
        </w:rPr>
        <w:t xml:space="preserve">, Sri </w:t>
      </w:r>
      <w:r>
        <w:rPr>
          <w:rFonts w:ascii="Lustria" w:eastAsia="Lustria" w:hAnsi="Lustria" w:cs="Lustria"/>
          <w:color w:val="000000"/>
        </w:rPr>
        <w:t>Endang Wahyuni</w:t>
      </w:r>
      <w:r w:rsidR="00B90CC0">
        <w:rPr>
          <w:rFonts w:ascii="Lustria" w:eastAsia="Lustria" w:hAnsi="Lustria" w:cs="Lustria"/>
          <w:color w:val="000000"/>
          <w:vertAlign w:val="superscript"/>
        </w:rPr>
        <w:t>2</w:t>
      </w:r>
      <w:r w:rsidR="00B90CC0">
        <w:rPr>
          <w:rFonts w:ascii="Lustria" w:eastAsia="Lustria" w:hAnsi="Lustria" w:cs="Lustria"/>
          <w:color w:val="000000"/>
        </w:rPr>
        <w:t>,</w:t>
      </w:r>
      <w:r w:rsidR="007578AB">
        <w:rPr>
          <w:rFonts w:ascii="Lustria" w:eastAsia="Lustria" w:hAnsi="Lustria" w:cs="Lustria"/>
          <w:color w:val="000000"/>
        </w:rPr>
        <w:t xml:space="preserve"> </w:t>
      </w:r>
      <w:r w:rsidR="00182357">
        <w:rPr>
          <w:rFonts w:ascii="Lustria" w:eastAsia="Lustria" w:hAnsi="Lustria" w:cs="Lustria"/>
          <w:color w:val="000000"/>
        </w:rPr>
        <w:t>Puji Suharmanto</w:t>
      </w:r>
      <w:r w:rsidR="00B90CC0">
        <w:rPr>
          <w:rFonts w:ascii="Lustria" w:eastAsia="Lustria" w:hAnsi="Lustria" w:cs="Lustria"/>
          <w:color w:val="000000"/>
          <w:vertAlign w:val="superscript"/>
        </w:rPr>
        <w:t>3</w:t>
      </w:r>
      <w:r w:rsidR="007578AB">
        <w:rPr>
          <w:rFonts w:ascii="Lustria" w:eastAsia="Lustria" w:hAnsi="Lustria" w:cs="Lustria"/>
          <w:color w:val="000000"/>
        </w:rPr>
        <w:t xml:space="preserve"> dan Aninditha Chintya Putri</w:t>
      </w:r>
      <w:r w:rsidR="007578AB">
        <w:rPr>
          <w:rFonts w:ascii="Lustria" w:eastAsia="Lustria" w:hAnsi="Lustria" w:cs="Lustria"/>
          <w:color w:val="000000"/>
          <w:vertAlign w:val="superscript"/>
        </w:rPr>
        <w:t>3</w:t>
      </w:r>
    </w:p>
    <w:p w14:paraId="3F9626AB" w14:textId="52E0577D" w:rsidR="00681BC5" w:rsidRDefault="00ED0EA3">
      <w:pPr>
        <w:jc w:val="center"/>
        <w:rPr>
          <w:rFonts w:ascii="Lustria" w:eastAsia="Lustria" w:hAnsi="Lustria" w:cs="Lustria"/>
          <w:color w:val="000000"/>
        </w:rPr>
      </w:pPr>
      <w:r>
        <w:rPr>
          <w:rFonts w:ascii="Lustria" w:eastAsia="Lustria" w:hAnsi="Lustria" w:cs="Lustria"/>
          <w:color w:val="000000"/>
          <w:vertAlign w:val="superscript"/>
        </w:rPr>
        <w:t>1</w:t>
      </w:r>
      <w:r w:rsidR="001137DE">
        <w:rPr>
          <w:rFonts w:ascii="Lustria" w:eastAsia="Lustria" w:hAnsi="Lustria" w:cs="Lustria"/>
          <w:color w:val="000000"/>
          <w:vertAlign w:val="superscript"/>
        </w:rPr>
        <w:t>,3</w:t>
      </w:r>
      <w:r>
        <w:rPr>
          <w:rFonts w:ascii="Lustria" w:eastAsia="Lustria" w:hAnsi="Lustria" w:cs="Lustria"/>
          <w:color w:val="000000"/>
        </w:rPr>
        <w:t xml:space="preserve"> </w:t>
      </w:r>
      <w:r w:rsidR="00182357">
        <w:rPr>
          <w:rFonts w:ascii="Lustria" w:eastAsia="Lustria" w:hAnsi="Lustria" w:cs="Lustria"/>
          <w:color w:val="000000"/>
        </w:rPr>
        <w:t>Teknik I</w:t>
      </w:r>
      <w:r w:rsidR="00B90CC0">
        <w:rPr>
          <w:rFonts w:ascii="Lustria" w:eastAsia="Lustria" w:hAnsi="Lustria" w:cs="Lustria"/>
          <w:color w:val="000000"/>
        </w:rPr>
        <w:t>n</w:t>
      </w:r>
      <w:r w:rsidR="001137DE">
        <w:rPr>
          <w:rFonts w:ascii="Lustria" w:eastAsia="Lustria" w:hAnsi="Lustria" w:cs="Lustria"/>
          <w:color w:val="000000"/>
        </w:rPr>
        <w:t>dustri</w:t>
      </w:r>
      <w:r w:rsidR="00182357">
        <w:rPr>
          <w:rFonts w:ascii="Lustria" w:eastAsia="Lustria" w:hAnsi="Lustria" w:cs="Lustria"/>
          <w:color w:val="000000"/>
        </w:rPr>
        <w:t>, Universitas Indraprasta PGRI</w:t>
      </w:r>
    </w:p>
    <w:p w14:paraId="7E563DC4" w14:textId="67ABD0F8" w:rsidR="00681BC5" w:rsidRDefault="00182357">
      <w:pPr>
        <w:jc w:val="center"/>
        <w:rPr>
          <w:rFonts w:ascii="Lustria" w:eastAsia="Lustria" w:hAnsi="Lustria" w:cs="Lustria"/>
          <w:color w:val="000000"/>
        </w:rPr>
      </w:pPr>
      <w:r>
        <w:rPr>
          <w:rFonts w:ascii="Lustria" w:eastAsia="Lustria" w:hAnsi="Lustria" w:cs="Lustria"/>
          <w:color w:val="000000"/>
          <w:vertAlign w:val="superscript"/>
        </w:rPr>
        <w:t>2</w:t>
      </w:r>
      <w:r>
        <w:rPr>
          <w:rFonts w:ascii="Lustria" w:eastAsia="Lustria" w:hAnsi="Lustria" w:cs="Lustria"/>
          <w:color w:val="000000"/>
        </w:rPr>
        <w:t xml:space="preserve"> Tek</w:t>
      </w:r>
      <w:r w:rsidR="00B90CC0">
        <w:rPr>
          <w:rFonts w:ascii="Lustria" w:eastAsia="Lustria" w:hAnsi="Lustria" w:cs="Lustria"/>
          <w:color w:val="000000"/>
        </w:rPr>
        <w:t>nik In</w:t>
      </w:r>
      <w:r w:rsidR="001137DE">
        <w:rPr>
          <w:rFonts w:ascii="Lustria" w:eastAsia="Lustria" w:hAnsi="Lustria" w:cs="Lustria"/>
          <w:color w:val="000000"/>
        </w:rPr>
        <w:t>formatika</w:t>
      </w:r>
      <w:r>
        <w:rPr>
          <w:rFonts w:ascii="Lustria" w:eastAsia="Lustria" w:hAnsi="Lustria" w:cs="Lustria"/>
          <w:color w:val="000000"/>
        </w:rPr>
        <w:t>, Universitas Indraprasta PGRI</w:t>
      </w:r>
    </w:p>
    <w:p w14:paraId="6886279D" w14:textId="6184140A" w:rsidR="007578AB" w:rsidRDefault="007578AB" w:rsidP="007578AB">
      <w:pPr>
        <w:jc w:val="center"/>
        <w:rPr>
          <w:rFonts w:ascii="Lustria" w:eastAsia="Lustria" w:hAnsi="Lustria" w:cs="Lustria"/>
          <w:color w:val="000000"/>
        </w:rPr>
      </w:pPr>
      <w:r>
        <w:rPr>
          <w:rFonts w:ascii="Lustria" w:eastAsia="Lustria" w:hAnsi="Lustria" w:cs="Lustria"/>
          <w:color w:val="000000"/>
          <w:vertAlign w:val="superscript"/>
        </w:rPr>
        <w:t>4</w:t>
      </w:r>
      <w:r>
        <w:rPr>
          <w:rFonts w:ascii="Lustria" w:eastAsia="Lustria" w:hAnsi="Lustria" w:cs="Lustria"/>
          <w:color w:val="000000"/>
        </w:rPr>
        <w:t>SMP Negeri 172 Jakarta</w:t>
      </w:r>
    </w:p>
    <w:p w14:paraId="4D8C8BA0" w14:textId="794FBFB9" w:rsidR="00681BC5" w:rsidRDefault="00ED0EA3">
      <w:pPr>
        <w:jc w:val="center"/>
        <w:rPr>
          <w:rFonts w:ascii="Lustria" w:eastAsia="Lustria" w:hAnsi="Lustria" w:cs="Lustria"/>
          <w:color w:val="000000"/>
        </w:rPr>
      </w:pPr>
      <w:r>
        <w:rPr>
          <w:rFonts w:ascii="Lustria" w:eastAsia="Lustria" w:hAnsi="Lustria" w:cs="Lustria"/>
          <w:color w:val="000000"/>
        </w:rPr>
        <w:t xml:space="preserve">* E-mail: </w:t>
      </w:r>
      <w:hyperlink r:id="rId11" w:history="1">
        <w:r w:rsidR="001137DE" w:rsidRPr="00EC2BCC">
          <w:rPr>
            <w:rStyle w:val="Hyperlink"/>
            <w:rFonts w:ascii="Lustria" w:eastAsia="Lustria" w:hAnsi="Lustria" w:cs="Lustria"/>
          </w:rPr>
          <w:t>nintaulina@gmail.com</w:t>
        </w:r>
      </w:hyperlink>
    </w:p>
    <w:p w14:paraId="23D56A0B" w14:textId="77777777" w:rsidR="00681BC5" w:rsidRDefault="00681BC5">
      <w:pPr>
        <w:jc w:val="center"/>
        <w:rPr>
          <w:rFonts w:ascii="Lustria" w:eastAsia="Lustria" w:hAnsi="Lustria" w:cs="Lustria"/>
          <w:color w:val="000000"/>
        </w:rPr>
      </w:pPr>
    </w:p>
    <w:p w14:paraId="4D51F792" w14:textId="77777777" w:rsidR="00681BC5" w:rsidRDefault="00681BC5">
      <w:pPr>
        <w:jc w:val="center"/>
        <w:rPr>
          <w:rFonts w:ascii="Lustria" w:eastAsia="Lustria" w:hAnsi="Lustria" w:cs="Lustria"/>
          <w:color w:val="000000"/>
        </w:rPr>
      </w:pPr>
    </w:p>
    <w:p w14:paraId="5C937221" w14:textId="77777777" w:rsidR="00681BC5" w:rsidRDefault="00ED0EA3">
      <w:pPr>
        <w:jc w:val="center"/>
        <w:rPr>
          <w:rFonts w:ascii="Lustria" w:eastAsia="Lustria" w:hAnsi="Lustria" w:cs="Lustria"/>
          <w:b/>
          <w:color w:val="000000"/>
        </w:rPr>
      </w:pPr>
      <w:r>
        <w:rPr>
          <w:rFonts w:ascii="Lustria" w:eastAsia="Lustria" w:hAnsi="Lustria" w:cs="Lustria"/>
          <w:b/>
          <w:color w:val="000000"/>
        </w:rPr>
        <w:t>Abstrak</w:t>
      </w:r>
    </w:p>
    <w:p w14:paraId="7D9F1D0E" w14:textId="43B50FEA" w:rsidR="00ED0465" w:rsidRPr="005A4469" w:rsidRDefault="00A11B54" w:rsidP="005A4469">
      <w:pPr>
        <w:ind w:firstLine="709"/>
        <w:jc w:val="both"/>
        <w:rPr>
          <w:rFonts w:ascii="Lustria" w:hAnsi="Lustria"/>
        </w:rPr>
      </w:pPr>
      <w:r w:rsidRPr="005606A3">
        <w:rPr>
          <w:rFonts w:ascii="Lustria" w:eastAsia="Times New Roman" w:hAnsi="Lustria"/>
        </w:rPr>
        <w:t>Keterampilan proses sains memiliki peran yang sangat penting dalam proses pembentukan ilmu pengetahuan.  Membiasakan siswa belajar melalui proses kerja ilmiah, selain dapat melatih detail keterampilan ilmiah dan kerja sistematis</w:t>
      </w:r>
      <w:r w:rsidR="005A4469">
        <w:rPr>
          <w:rFonts w:ascii="Lustria" w:eastAsia="Times New Roman" w:hAnsi="Lustria"/>
        </w:rPr>
        <w:t xml:space="preserve">. </w:t>
      </w:r>
      <w:r w:rsidR="00B0006C" w:rsidRPr="005606A3">
        <w:rPr>
          <w:rFonts w:ascii="Lustria" w:hAnsi="Lustria"/>
        </w:rPr>
        <w:t>Tujuan penelitian ini adalah untuk meningkatkan ket</w:t>
      </w:r>
      <w:r w:rsidR="005606A3">
        <w:rPr>
          <w:rFonts w:ascii="Lustria" w:hAnsi="Lustria"/>
        </w:rPr>
        <w:t>e</w:t>
      </w:r>
      <w:r w:rsidR="00B0006C" w:rsidRPr="005606A3">
        <w:rPr>
          <w:rFonts w:ascii="Lustria" w:hAnsi="Lustria"/>
        </w:rPr>
        <w:t xml:space="preserve">rampilan proses sains siswa melalui penerapan </w:t>
      </w:r>
      <w:r w:rsidR="00B0006C" w:rsidRPr="005606A3">
        <w:rPr>
          <w:rFonts w:ascii="Lustria" w:hAnsi="Lustria"/>
          <w:i/>
        </w:rPr>
        <w:t>Hands and Minds On Activity</w:t>
      </w:r>
      <w:r w:rsidR="00A22DB4" w:rsidRPr="005606A3">
        <w:rPr>
          <w:rFonts w:ascii="Lustria" w:hAnsi="Lustria"/>
          <w:i/>
        </w:rPr>
        <w:t xml:space="preserve"> </w:t>
      </w:r>
      <w:r w:rsidR="00B0006C" w:rsidRPr="005606A3">
        <w:rPr>
          <w:rFonts w:ascii="Lustria" w:hAnsi="Lustria"/>
        </w:rPr>
        <w:t>dengan</w:t>
      </w:r>
      <w:r w:rsidR="00A22DB4" w:rsidRPr="005606A3">
        <w:rPr>
          <w:rFonts w:ascii="Lustria" w:hAnsi="Lustria"/>
        </w:rPr>
        <w:t xml:space="preserve"> </w:t>
      </w:r>
      <w:r w:rsidR="00B0006C" w:rsidRPr="005606A3">
        <w:rPr>
          <w:rFonts w:ascii="Lustria" w:hAnsi="Lustria"/>
        </w:rPr>
        <w:t xml:space="preserve">pendekatan </w:t>
      </w:r>
      <w:r w:rsidR="00B0006C" w:rsidRPr="005606A3">
        <w:rPr>
          <w:rFonts w:ascii="Lustria" w:hAnsi="Lustria"/>
          <w:i/>
          <w:iCs/>
        </w:rPr>
        <w:t>Contextual Teaching and Learning.</w:t>
      </w:r>
      <w:r w:rsidR="00B0006C" w:rsidRPr="005606A3">
        <w:rPr>
          <w:rFonts w:ascii="Lustria" w:hAnsi="Lustria"/>
        </w:rPr>
        <w:t xml:space="preserve"> Metode </w:t>
      </w:r>
      <w:r w:rsidR="004427F4">
        <w:rPr>
          <w:rFonts w:ascii="Lustria" w:hAnsi="Lustria"/>
        </w:rPr>
        <w:t xml:space="preserve">yang digunakan </w:t>
      </w:r>
      <w:r w:rsidR="00B0006C" w:rsidRPr="005606A3">
        <w:rPr>
          <w:rFonts w:ascii="Lustria" w:hAnsi="Lustria"/>
        </w:rPr>
        <w:t>adalah penelitian tindakan kelas (</w:t>
      </w:r>
      <w:r w:rsidR="00B0006C" w:rsidRPr="005606A3">
        <w:rPr>
          <w:rFonts w:ascii="Lustria" w:hAnsi="Lustria"/>
          <w:i/>
          <w:iCs/>
        </w:rPr>
        <w:t>Classroom Action Research</w:t>
      </w:r>
      <w:r w:rsidR="00B0006C" w:rsidRPr="005606A3">
        <w:rPr>
          <w:rFonts w:ascii="Lustria" w:hAnsi="Lustria"/>
        </w:rPr>
        <w:t>)</w:t>
      </w:r>
      <w:r w:rsidR="005A4469">
        <w:rPr>
          <w:rFonts w:ascii="Lustria" w:hAnsi="Lustria"/>
        </w:rPr>
        <w:t>, a</w:t>
      </w:r>
      <w:r w:rsidR="005A4469" w:rsidRPr="001739DA">
        <w:rPr>
          <w:rFonts w:ascii="Lustria" w:hAnsi="Lustria"/>
        </w:rPr>
        <w:t>spek yang diamati dalam penelitian ini adalah keterampilan proses sains siswa melalui tes uraian yang dinilai pada setiap siklusnya</w:t>
      </w:r>
      <w:r w:rsidR="00D21C3E">
        <w:rPr>
          <w:rFonts w:ascii="Lustria" w:hAnsi="Lustria"/>
        </w:rPr>
        <w:t xml:space="preserve">. </w:t>
      </w:r>
      <w:r w:rsidR="00ED0465" w:rsidRPr="005606A3">
        <w:rPr>
          <w:rFonts w:ascii="Lustria" w:hAnsi="Lustria"/>
        </w:rPr>
        <w:t xml:space="preserve">Berdasarkan hasil </w:t>
      </w:r>
      <w:r w:rsidR="00A22DB4" w:rsidRPr="005606A3">
        <w:rPr>
          <w:rFonts w:ascii="Lustria" w:hAnsi="Lustria"/>
        </w:rPr>
        <w:t>penelitian</w:t>
      </w:r>
      <w:r w:rsidR="00ED0465" w:rsidRPr="005606A3">
        <w:rPr>
          <w:rFonts w:ascii="Lustria" w:hAnsi="Lustria"/>
        </w:rPr>
        <w:t xml:space="preserve">, keterampilan proses sains siswa sudah bisa dikatakan berhasil, </w:t>
      </w:r>
      <w:r w:rsidR="00A22DB4" w:rsidRPr="005606A3">
        <w:rPr>
          <w:rFonts w:ascii="Lustria" w:hAnsi="Lustria"/>
        </w:rPr>
        <w:t>karena hasil rata-rata nilai siswa meningkat dari siklus I, II, dan II dimana masing-masing siklus memiliki persentase 68,0%, 73,9%, dan 81,7</w:t>
      </w:r>
      <w:r w:rsidR="004427F4" w:rsidRPr="004427F4">
        <w:rPr>
          <w:rFonts w:ascii="Lustria" w:eastAsia="Lustria" w:hAnsi="Lustria" w:cs="Lustria"/>
        </w:rPr>
        <w:t>%</w:t>
      </w:r>
      <w:r w:rsidR="00A22DB4" w:rsidRPr="005606A3">
        <w:rPr>
          <w:rFonts w:ascii="Lustria" w:hAnsi="Lustria"/>
        </w:rPr>
        <w:t xml:space="preserve">. Meningkatnya nilai menjadi </w:t>
      </w:r>
      <w:r w:rsidR="004043F7" w:rsidRPr="00594F6C">
        <w:rPr>
          <w:rFonts w:ascii="Lustria" w:hAnsi="Lustria"/>
        </w:rPr>
        <w:t xml:space="preserve">81,7% </w:t>
      </w:r>
      <w:r w:rsidR="00A22DB4" w:rsidRPr="005606A3">
        <w:rPr>
          <w:rFonts w:ascii="Lustria" w:hAnsi="Lustria"/>
        </w:rPr>
        <w:t xml:space="preserve">menunjukan </w:t>
      </w:r>
      <w:r w:rsidR="00ED0465" w:rsidRPr="005606A3">
        <w:rPr>
          <w:rFonts w:ascii="Lustria" w:hAnsi="Lustria"/>
        </w:rPr>
        <w:t>sudah memenuhi indikator keberhasilan. Hal ini sesuai dengan target pembelajaran yang mengharapkan 80% siswa bisa melebihi batas KKM di sekolah.</w:t>
      </w:r>
    </w:p>
    <w:p w14:paraId="55CCDCF9" w14:textId="726152F3" w:rsidR="00A11B54" w:rsidRPr="00A11B54" w:rsidRDefault="00A11B54" w:rsidP="00ED0465">
      <w:pPr>
        <w:jc w:val="both"/>
        <w:rPr>
          <w:rFonts w:ascii="Lustria" w:hAnsi="Lustria"/>
        </w:rPr>
      </w:pPr>
    </w:p>
    <w:p w14:paraId="68B1A6DB" w14:textId="6B6C3C7B" w:rsidR="00681BC5" w:rsidRDefault="00ED0EA3">
      <w:pPr>
        <w:rPr>
          <w:rFonts w:ascii="Lustria" w:eastAsia="Lustria" w:hAnsi="Lustria" w:cs="Lustria"/>
        </w:rPr>
      </w:pPr>
      <w:r>
        <w:rPr>
          <w:rFonts w:ascii="Lustria" w:eastAsia="Lustria" w:hAnsi="Lustria" w:cs="Lustria"/>
          <w:b/>
        </w:rPr>
        <w:t>Kata kunci:</w:t>
      </w:r>
      <w:r>
        <w:rPr>
          <w:rFonts w:ascii="Lustria" w:eastAsia="Lustria" w:hAnsi="Lustria" w:cs="Lustria"/>
        </w:rPr>
        <w:t xml:space="preserve"> </w:t>
      </w:r>
      <w:r w:rsidR="005606A3">
        <w:rPr>
          <w:rFonts w:ascii="Lustria" w:eastAsia="Lustria" w:hAnsi="Lustria" w:cs="Lustria"/>
        </w:rPr>
        <w:t xml:space="preserve"> </w:t>
      </w:r>
      <w:r w:rsidR="004427F4">
        <w:rPr>
          <w:rFonts w:ascii="Lustria" w:eastAsia="Lustria" w:hAnsi="Lustria" w:cs="Lustria"/>
        </w:rPr>
        <w:t xml:space="preserve">proses sains, </w:t>
      </w:r>
      <w:r w:rsidR="00146730">
        <w:rPr>
          <w:rFonts w:ascii="Lustria" w:eastAsia="Lustria" w:hAnsi="Lustria" w:cs="Lustria"/>
        </w:rPr>
        <w:t>keterampilan</w:t>
      </w:r>
      <w:r w:rsidR="00165CFB">
        <w:rPr>
          <w:rFonts w:ascii="Lustria" w:eastAsia="Lustria" w:hAnsi="Lustria" w:cs="Lustria"/>
        </w:rPr>
        <w:t xml:space="preserve"> ilmiah</w:t>
      </w:r>
      <w:r w:rsidR="00146730">
        <w:rPr>
          <w:rFonts w:ascii="Lustria" w:eastAsia="Lustria" w:hAnsi="Lustria" w:cs="Lustria"/>
        </w:rPr>
        <w:t>,</w:t>
      </w:r>
      <w:r w:rsidR="004427F4">
        <w:rPr>
          <w:rFonts w:ascii="Lustria" w:eastAsia="Lustria" w:hAnsi="Lustria" w:cs="Lustria"/>
        </w:rPr>
        <w:t xml:space="preserve"> CTL</w:t>
      </w:r>
      <w:r w:rsidR="00B90CC0">
        <w:rPr>
          <w:rFonts w:ascii="Lustria" w:eastAsia="Lustria" w:hAnsi="Lustria" w:cs="Lustria"/>
        </w:rPr>
        <w:t>.</w:t>
      </w:r>
    </w:p>
    <w:p w14:paraId="05D7D380" w14:textId="77777777" w:rsidR="00681BC5" w:rsidRDefault="00681BC5">
      <w:pPr>
        <w:rPr>
          <w:rFonts w:ascii="Lustria" w:eastAsia="Lustria" w:hAnsi="Lustria" w:cs="Lustria"/>
          <w:b/>
          <w:i/>
        </w:rPr>
      </w:pPr>
    </w:p>
    <w:p w14:paraId="43D998B6" w14:textId="77777777" w:rsidR="00681BC5" w:rsidRDefault="00ED0EA3">
      <w:pPr>
        <w:jc w:val="center"/>
        <w:rPr>
          <w:rFonts w:ascii="Lustria" w:eastAsia="Lustria" w:hAnsi="Lustria" w:cs="Lustria"/>
          <w:b/>
          <w:i/>
        </w:rPr>
      </w:pPr>
      <w:r>
        <w:rPr>
          <w:rFonts w:ascii="Lustria" w:eastAsia="Lustria" w:hAnsi="Lustria" w:cs="Lustria"/>
          <w:b/>
          <w:i/>
        </w:rPr>
        <w:t>Abstract</w:t>
      </w:r>
    </w:p>
    <w:p w14:paraId="60270F2B" w14:textId="1F14396E" w:rsidR="00D21C3E" w:rsidRDefault="00D21C3E">
      <w:pPr>
        <w:jc w:val="both"/>
        <w:rPr>
          <w:rFonts w:ascii="Lustria" w:eastAsia="Lustria" w:hAnsi="Lustria" w:cs="Lustria"/>
        </w:rPr>
      </w:pPr>
      <w:r w:rsidRPr="00D21C3E">
        <w:rPr>
          <w:rFonts w:ascii="Lustria" w:eastAsia="Lustria" w:hAnsi="Lustria" w:cs="Lustria"/>
        </w:rPr>
        <w:t xml:space="preserve">Science process skills have a very important role in the process of forming knowledge. Get students used to learning through scientific work processes, as well as practicing detailed scientific skills and systematic work. The aim of this research is to improve students' science process skills through the application of Hands and Minds On Activity with a Contextual Teaching and Learning approach. The method used is classroom action research. The aspect observed in this research is students' science process skills through description tests which are assessed in each cycle. Based on the research results, students' science process skills can be said to be successful, because the average student score increased from cycles I, II, and II where each cycle had a percentage of 68.0%, 73.9%, and 81.7 %. An increase in the value to </w:t>
      </w:r>
      <w:r w:rsidR="004043F7" w:rsidRPr="00594F6C">
        <w:rPr>
          <w:rFonts w:ascii="Lustria" w:hAnsi="Lustria"/>
        </w:rPr>
        <w:t xml:space="preserve">81,7% </w:t>
      </w:r>
      <w:r w:rsidRPr="00D21C3E">
        <w:rPr>
          <w:rFonts w:ascii="Lustria" w:eastAsia="Lustria" w:hAnsi="Lustria" w:cs="Lustria"/>
        </w:rPr>
        <w:t>shows that the success indicators have been met. This is in accordance with the learning target which expects 80% of students to exceed the KKM limit at school.</w:t>
      </w:r>
    </w:p>
    <w:p w14:paraId="270DC7BB" w14:textId="77777777" w:rsidR="00D21C3E" w:rsidRDefault="00D21C3E">
      <w:pPr>
        <w:jc w:val="both"/>
        <w:rPr>
          <w:rFonts w:ascii="Lustria" w:eastAsia="Lustria" w:hAnsi="Lustria" w:cs="Lustria"/>
          <w:i/>
        </w:rPr>
      </w:pPr>
    </w:p>
    <w:p w14:paraId="073A644B" w14:textId="13D7DD2F" w:rsidR="00681BC5" w:rsidRDefault="00ED0EA3">
      <w:pPr>
        <w:jc w:val="both"/>
        <w:rPr>
          <w:rFonts w:ascii="Lustria" w:eastAsia="Lustria" w:hAnsi="Lustria" w:cs="Lustria"/>
          <w:i/>
        </w:rPr>
      </w:pPr>
      <w:r>
        <w:rPr>
          <w:rFonts w:ascii="Lustria" w:eastAsia="Lustria" w:hAnsi="Lustria" w:cs="Lustria"/>
          <w:b/>
          <w:i/>
        </w:rPr>
        <w:t>Keywords:</w:t>
      </w:r>
      <w:r>
        <w:rPr>
          <w:rFonts w:ascii="Lustria" w:eastAsia="Lustria" w:hAnsi="Lustria" w:cs="Lustria"/>
          <w:i/>
        </w:rPr>
        <w:t xml:space="preserve"> </w:t>
      </w:r>
      <w:r w:rsidR="00146730" w:rsidRPr="00146730">
        <w:rPr>
          <w:rFonts w:ascii="Lustria" w:eastAsia="Lustria" w:hAnsi="Lustria" w:cs="Lustria"/>
          <w:i/>
        </w:rPr>
        <w:t xml:space="preserve">science processes, </w:t>
      </w:r>
      <w:r w:rsidR="00165CFB">
        <w:rPr>
          <w:rFonts w:ascii="Lustria" w:eastAsia="Lustria" w:hAnsi="Lustria" w:cs="Lustria"/>
          <w:i/>
        </w:rPr>
        <w:t xml:space="preserve">scientific </w:t>
      </w:r>
      <w:r w:rsidR="00146730" w:rsidRPr="00146730">
        <w:rPr>
          <w:rFonts w:ascii="Lustria" w:eastAsia="Lustria" w:hAnsi="Lustria" w:cs="Lustria"/>
          <w:i/>
        </w:rPr>
        <w:t>skills, CTL</w:t>
      </w:r>
      <w:r>
        <w:rPr>
          <w:rFonts w:ascii="Lustria" w:eastAsia="Lustria" w:hAnsi="Lustria" w:cs="Lustria"/>
          <w:i/>
        </w:rPr>
        <w:t>.</w:t>
      </w:r>
    </w:p>
    <w:p w14:paraId="66263EE0" w14:textId="77777777" w:rsidR="00681BC5" w:rsidRDefault="00681BC5">
      <w:pPr>
        <w:ind w:left="697" w:right="804"/>
        <w:jc w:val="both"/>
        <w:rPr>
          <w:rFonts w:ascii="Lustria" w:eastAsia="Lustria" w:hAnsi="Lustria" w:cs="Lustria"/>
          <w:b/>
          <w:i/>
          <w:color w:val="000000"/>
        </w:rPr>
      </w:pPr>
    </w:p>
    <w:p w14:paraId="56DFD65D" w14:textId="77777777" w:rsidR="00D21C3E" w:rsidRDefault="00D21C3E">
      <w:pPr>
        <w:ind w:left="697" w:right="804"/>
        <w:jc w:val="both"/>
        <w:rPr>
          <w:rFonts w:ascii="Lustria" w:eastAsia="Lustria" w:hAnsi="Lustria" w:cs="Lustria"/>
          <w:b/>
          <w:i/>
          <w:color w:val="000000"/>
        </w:rPr>
      </w:pPr>
    </w:p>
    <w:p w14:paraId="644708F7" w14:textId="77777777" w:rsidR="00681BC5" w:rsidRDefault="00681BC5">
      <w:pPr>
        <w:ind w:left="697" w:right="804"/>
        <w:jc w:val="center"/>
        <w:rPr>
          <w:rFonts w:ascii="Lustria" w:eastAsia="Lustria" w:hAnsi="Lustria" w:cs="Lustria"/>
          <w:b/>
          <w:color w:val="000000"/>
        </w:rPr>
      </w:pPr>
    </w:p>
    <w:p w14:paraId="142FD3A9" w14:textId="77777777" w:rsidR="00681BC5" w:rsidRDefault="00ED0EA3">
      <w:pPr>
        <w:ind w:left="697" w:right="804"/>
        <w:jc w:val="center"/>
        <w:rPr>
          <w:rFonts w:ascii="Lustria" w:eastAsia="Lustria" w:hAnsi="Lustria" w:cs="Lustria"/>
          <w:b/>
          <w:color w:val="000000"/>
        </w:rPr>
      </w:pPr>
      <w:r>
        <w:rPr>
          <w:rFonts w:ascii="Lustria" w:eastAsia="Lustria" w:hAnsi="Lustria" w:cs="Lustria"/>
          <w:b/>
          <w:color w:val="000000"/>
        </w:rPr>
        <w:t>PENDAHULUAN</w:t>
      </w:r>
    </w:p>
    <w:p w14:paraId="09D7AB67" w14:textId="77777777" w:rsidR="00681BC5" w:rsidRDefault="00681BC5">
      <w:pPr>
        <w:ind w:left="1555" w:right="1662"/>
        <w:jc w:val="center"/>
        <w:rPr>
          <w:rFonts w:ascii="Lustria" w:eastAsia="Lustria" w:hAnsi="Lustria" w:cs="Lustria"/>
          <w:b/>
          <w:color w:val="000000"/>
        </w:rPr>
      </w:pPr>
    </w:p>
    <w:p w14:paraId="458642EF" w14:textId="40FA5ECD" w:rsidR="00B73DBB" w:rsidRPr="005D4CEE" w:rsidRDefault="007F15CC" w:rsidP="007B58B8">
      <w:pPr>
        <w:ind w:firstLine="360"/>
        <w:jc w:val="both"/>
        <w:rPr>
          <w:rFonts w:ascii="Lustria" w:hAnsi="Lustria"/>
          <w:color w:val="000000" w:themeColor="text1"/>
        </w:rPr>
      </w:pPr>
      <w:r w:rsidRPr="005D4CEE">
        <w:rPr>
          <w:rFonts w:ascii="Lustria" w:hAnsi="Lustria"/>
          <w:color w:val="000000" w:themeColor="text1"/>
        </w:rPr>
        <w:t>Pelaksanaan kurikulum 2013 menekankan pada pendekatan ilmiah (scientific approach) pada proses pendidikan. Pendekatan ilmiah dalam pendidikan sebagaimana diartikan meliputi mengamati, menanya, berupaya, mengolah, menyajikan, menyimpulkan, serta menciptakan pada sebagian mata pelajaran</w:t>
      </w:r>
      <w:r w:rsidR="00C115F6" w:rsidRPr="005D4CEE">
        <w:rPr>
          <w:rFonts w:ascii="Lustria" w:hAnsi="Lustria"/>
          <w:color w:val="000000" w:themeColor="text1"/>
        </w:rPr>
        <w:t xml:space="preserve"> </w:t>
      </w:r>
      <w:sdt>
        <w:sdtPr>
          <w:rPr>
            <w:rFonts w:ascii="Lustria" w:hAnsi="Lustria"/>
            <w:color w:val="000000" w:themeColor="text1"/>
          </w:rPr>
          <w:id w:val="-2115356189"/>
          <w:citation/>
        </w:sdtPr>
        <w:sdtContent>
          <w:r w:rsidR="001137DE" w:rsidRPr="005D4CEE">
            <w:rPr>
              <w:rFonts w:ascii="Lustria" w:hAnsi="Lustria"/>
              <w:color w:val="000000" w:themeColor="text1"/>
            </w:rPr>
            <w:fldChar w:fldCharType="begin"/>
          </w:r>
          <w:r w:rsidR="001137DE" w:rsidRPr="005D4CEE">
            <w:rPr>
              <w:rFonts w:ascii="Lustria" w:hAnsi="Lustria"/>
              <w:color w:val="000000" w:themeColor="text1"/>
              <w:lang w:val="en-US"/>
            </w:rPr>
            <w:instrText xml:space="preserve"> CITATION Ver21 \l 1033 </w:instrText>
          </w:r>
          <w:r w:rsidR="001137DE" w:rsidRPr="005D4CEE">
            <w:rPr>
              <w:rFonts w:ascii="Lustria" w:hAnsi="Lustria"/>
              <w:color w:val="000000" w:themeColor="text1"/>
            </w:rPr>
            <w:fldChar w:fldCharType="separate"/>
          </w:r>
          <w:r w:rsidR="001137DE" w:rsidRPr="005D4CEE">
            <w:rPr>
              <w:rFonts w:ascii="Lustria" w:hAnsi="Lustria"/>
              <w:noProof/>
              <w:color w:val="000000" w:themeColor="text1"/>
              <w:lang w:val="en-US"/>
            </w:rPr>
            <w:t>(Verliyanti, 2021)</w:t>
          </w:r>
          <w:r w:rsidR="001137DE" w:rsidRPr="005D4CEE">
            <w:rPr>
              <w:rFonts w:ascii="Lustria" w:hAnsi="Lustria"/>
              <w:color w:val="000000" w:themeColor="text1"/>
            </w:rPr>
            <w:fldChar w:fldCharType="end"/>
          </w:r>
        </w:sdtContent>
      </w:sdt>
      <w:r w:rsidR="001137DE" w:rsidRPr="005D4CEE">
        <w:rPr>
          <w:rFonts w:ascii="Lustria" w:hAnsi="Lustria"/>
          <w:color w:val="000000" w:themeColor="text1"/>
        </w:rPr>
        <w:t xml:space="preserve">. </w:t>
      </w:r>
      <w:r w:rsidR="00C115F6" w:rsidRPr="005D4CEE">
        <w:rPr>
          <w:rFonts w:ascii="Lustria" w:hAnsi="Lustria"/>
          <w:color w:val="000000" w:themeColor="text1"/>
        </w:rPr>
        <w:t>Mata pelajaran fisika adalah cabang ilmu pengetahuan alam (IPA). Dalam pembelajaran IPA pendekatan ilmiah bisa diimplementasikan melalui keterampilan proses sains (KPS)</w:t>
      </w:r>
      <w:r w:rsidR="00B737E6" w:rsidRPr="005D4CEE">
        <w:rPr>
          <w:rFonts w:ascii="Lustria" w:hAnsi="Lustria"/>
          <w:color w:val="000000" w:themeColor="text1"/>
        </w:rPr>
        <w:t xml:space="preserve">. </w:t>
      </w:r>
      <w:r w:rsidR="00F06819" w:rsidRPr="005D4CEE">
        <w:rPr>
          <w:rFonts w:ascii="Lustria" w:hAnsi="Lustria"/>
          <w:color w:val="000000" w:themeColor="text1"/>
        </w:rPr>
        <w:t>Keterampilan proses sains merupakan keterampilan yang melibatkan segenap kemampuan siswa dalam memperoleh pengetahuan berdasarkan fenomena. Kemampuan siswa yang dimaksud ialah keterampilan mengamati, mengelompokkan, menafsirkan, memprediksi, mengajukan pertanyaan, berhipotesis, merencanakan percobaan, menerapkan konsep, berkomunikasi dan melaksanakan percobaan</w:t>
      </w:r>
      <w:r w:rsidR="00B737E6" w:rsidRPr="005D4CEE">
        <w:rPr>
          <w:rFonts w:ascii="Lustria" w:hAnsi="Lustria"/>
          <w:color w:val="000000" w:themeColor="text1"/>
        </w:rPr>
        <w:t xml:space="preserve"> </w:t>
      </w:r>
      <w:sdt>
        <w:sdtPr>
          <w:rPr>
            <w:rFonts w:ascii="Lustria" w:hAnsi="Lustria"/>
            <w:color w:val="000000" w:themeColor="text1"/>
          </w:rPr>
          <w:id w:val="-535811105"/>
          <w:citation/>
        </w:sdtPr>
        <w:sdtContent>
          <w:r w:rsidR="00B737E6" w:rsidRPr="005D4CEE">
            <w:rPr>
              <w:rFonts w:ascii="Lustria" w:hAnsi="Lustria"/>
              <w:color w:val="000000" w:themeColor="text1"/>
            </w:rPr>
            <w:fldChar w:fldCharType="begin"/>
          </w:r>
          <w:r w:rsidR="00B737E6" w:rsidRPr="005D4CEE">
            <w:rPr>
              <w:rFonts w:ascii="Lustria" w:hAnsi="Lustria"/>
              <w:color w:val="000000" w:themeColor="text1"/>
              <w:lang w:val="en-US"/>
            </w:rPr>
            <w:instrText xml:space="preserve"> CITATION Ren20 \l 1033 </w:instrText>
          </w:r>
          <w:r w:rsidR="00B737E6" w:rsidRPr="005D4CEE">
            <w:rPr>
              <w:rFonts w:ascii="Lustria" w:hAnsi="Lustria"/>
              <w:color w:val="000000" w:themeColor="text1"/>
            </w:rPr>
            <w:fldChar w:fldCharType="separate"/>
          </w:r>
          <w:r w:rsidR="00B737E6" w:rsidRPr="005D4CEE">
            <w:rPr>
              <w:rFonts w:ascii="Lustria" w:hAnsi="Lustria"/>
              <w:noProof/>
              <w:color w:val="000000" w:themeColor="text1"/>
              <w:lang w:val="en-US"/>
            </w:rPr>
            <w:t>(Widyanti, Distrik, &amp; Wahyudi, 2020)</w:t>
          </w:r>
          <w:r w:rsidR="00B737E6" w:rsidRPr="005D4CEE">
            <w:rPr>
              <w:rFonts w:ascii="Lustria" w:hAnsi="Lustria"/>
              <w:color w:val="000000" w:themeColor="text1"/>
            </w:rPr>
            <w:fldChar w:fldCharType="end"/>
          </w:r>
        </w:sdtContent>
      </w:sdt>
      <w:r w:rsidR="00B737E6" w:rsidRPr="005D4CEE">
        <w:rPr>
          <w:rFonts w:ascii="Lustria" w:hAnsi="Lustria"/>
          <w:color w:val="000000" w:themeColor="text1"/>
        </w:rPr>
        <w:t>.</w:t>
      </w:r>
    </w:p>
    <w:p w14:paraId="2C6D930E" w14:textId="6DB10F9A" w:rsidR="00542F67" w:rsidRPr="005D4CEE" w:rsidRDefault="00542F67" w:rsidP="007B58B8">
      <w:pPr>
        <w:autoSpaceDE w:val="0"/>
        <w:autoSpaceDN w:val="0"/>
        <w:adjustRightInd w:val="0"/>
        <w:ind w:firstLine="360"/>
        <w:jc w:val="both"/>
        <w:rPr>
          <w:rFonts w:ascii="Lustria" w:hAnsi="Lustria"/>
          <w:color w:val="000000" w:themeColor="text1"/>
        </w:rPr>
      </w:pPr>
      <w:r w:rsidRPr="005D4CEE">
        <w:rPr>
          <w:rFonts w:ascii="Lustria" w:hAnsi="Lustria"/>
          <w:color w:val="000000" w:themeColor="text1"/>
        </w:rPr>
        <w:t>Berdasarkan observasi awal yang dilakukan oleh penulis di SMPN 51 Jakarta, melalui soal-soal yang berkaitan dengan keterampilan proses sains diperoleh fakta bahwa diantara keterampilan proses sains seperti mengobservasi, mengklasifikasikan, merumuskan hipotesis, melaksanakan eksperimen, menganalisis data, dan mengkomunikasikannya, siswa kurang mampu mengerjakannya. Dari 35 siswa hanya 18 % siswa saja yang sudah mampu mengobservasi, mengklasifikasikan dan mengajukan hipotesis, walaupun belum memberikan alasan yang tepat. Sedangkan kemampuan yang lainnya seperti melaksanakan eksperimen, menganalisis data, dan mengkomunikasikannya memiliki prosentase  42%.</w:t>
      </w:r>
    </w:p>
    <w:p w14:paraId="151A1DD0" w14:textId="0820D36B" w:rsidR="00542F67" w:rsidRPr="005D4CEE" w:rsidRDefault="00542F67" w:rsidP="007B58B8">
      <w:pPr>
        <w:pStyle w:val="ListParagraph"/>
        <w:spacing w:after="0" w:line="240" w:lineRule="auto"/>
        <w:ind w:left="0" w:firstLine="360"/>
        <w:jc w:val="both"/>
        <w:rPr>
          <w:rFonts w:ascii="Lustria" w:eastAsia="Times New Roman" w:hAnsi="Lustria"/>
          <w:color w:val="000000" w:themeColor="text1"/>
          <w:sz w:val="20"/>
          <w:szCs w:val="20"/>
        </w:rPr>
      </w:pPr>
      <w:r w:rsidRPr="005D4CEE">
        <w:rPr>
          <w:rFonts w:ascii="Lustria" w:hAnsi="Lustria"/>
          <w:color w:val="000000" w:themeColor="text1"/>
          <w:sz w:val="20"/>
          <w:szCs w:val="20"/>
        </w:rPr>
        <w:t>Dilakukan u</w:t>
      </w:r>
      <w:r w:rsidR="00B90CC0" w:rsidRPr="005D4CEE">
        <w:rPr>
          <w:rFonts w:ascii="Lustria" w:hAnsi="Lustria"/>
          <w:color w:val="000000" w:themeColor="text1"/>
          <w:sz w:val="20"/>
          <w:szCs w:val="20"/>
        </w:rPr>
        <w:t xml:space="preserve">paya untuk meningkatkan ketrampilan proses sains siswa kelas VII di SMP 51 melalui </w:t>
      </w:r>
      <w:r w:rsidR="00960179" w:rsidRPr="005D4CEE">
        <w:rPr>
          <w:rFonts w:ascii="Lustria" w:hAnsi="Lustria"/>
          <w:color w:val="000000" w:themeColor="text1"/>
          <w:sz w:val="20"/>
          <w:szCs w:val="20"/>
        </w:rPr>
        <w:t>model pembelajaran yang tepat.</w:t>
      </w:r>
      <w:r w:rsidR="002D2560" w:rsidRPr="005D4CEE">
        <w:rPr>
          <w:rFonts w:ascii="Lustria" w:hAnsi="Lustria"/>
          <w:color w:val="000000" w:themeColor="text1"/>
          <w:sz w:val="20"/>
          <w:szCs w:val="20"/>
        </w:rPr>
        <w:t xml:space="preserve"> </w:t>
      </w:r>
      <w:r w:rsidR="00960179" w:rsidRPr="005D4CEE">
        <w:rPr>
          <w:rFonts w:ascii="Lustria" w:hAnsi="Lustria"/>
          <w:color w:val="000000" w:themeColor="text1"/>
          <w:sz w:val="20"/>
          <w:szCs w:val="20"/>
        </w:rPr>
        <w:t>Hal sesuai dengan pendapat</w:t>
      </w:r>
      <w:r w:rsidR="002D2560" w:rsidRPr="005D4CEE">
        <w:rPr>
          <w:rFonts w:ascii="Lustria" w:hAnsi="Lustria"/>
          <w:color w:val="000000" w:themeColor="text1"/>
          <w:sz w:val="20"/>
          <w:szCs w:val="20"/>
        </w:rPr>
        <w:t xml:space="preserve"> </w:t>
      </w:r>
      <w:sdt>
        <w:sdtPr>
          <w:rPr>
            <w:rFonts w:ascii="Lustria" w:hAnsi="Lustria"/>
            <w:color w:val="000000" w:themeColor="text1"/>
            <w:sz w:val="20"/>
            <w:szCs w:val="20"/>
          </w:rPr>
          <w:id w:val="-1190444318"/>
          <w:citation/>
        </w:sdtPr>
        <w:sdtContent>
          <w:r w:rsidR="00B737E6" w:rsidRPr="005D4CEE">
            <w:rPr>
              <w:rFonts w:ascii="Lustria" w:hAnsi="Lustria"/>
              <w:color w:val="000000" w:themeColor="text1"/>
              <w:sz w:val="20"/>
              <w:szCs w:val="20"/>
            </w:rPr>
            <w:fldChar w:fldCharType="begin"/>
          </w:r>
          <w:r w:rsidR="00B737E6" w:rsidRPr="005D4CEE">
            <w:rPr>
              <w:rFonts w:ascii="Lustria" w:hAnsi="Lustria"/>
              <w:color w:val="000000" w:themeColor="text1"/>
              <w:sz w:val="20"/>
              <w:szCs w:val="20"/>
            </w:rPr>
            <w:instrText xml:space="preserve"> CITATION Her16 \l 1033 </w:instrText>
          </w:r>
          <w:r w:rsidR="00B737E6" w:rsidRPr="005D4CEE">
            <w:rPr>
              <w:rFonts w:ascii="Lustria" w:hAnsi="Lustria"/>
              <w:color w:val="000000" w:themeColor="text1"/>
              <w:sz w:val="20"/>
              <w:szCs w:val="20"/>
            </w:rPr>
            <w:fldChar w:fldCharType="separate"/>
          </w:r>
          <w:r w:rsidR="00B737E6" w:rsidRPr="005D4CEE">
            <w:rPr>
              <w:rFonts w:ascii="Lustria" w:hAnsi="Lustria"/>
              <w:noProof/>
              <w:color w:val="000000" w:themeColor="text1"/>
              <w:sz w:val="20"/>
              <w:szCs w:val="20"/>
            </w:rPr>
            <w:t>(Supranoto, 2016)</w:t>
          </w:r>
          <w:r w:rsidR="00B737E6" w:rsidRPr="005D4CEE">
            <w:rPr>
              <w:rFonts w:ascii="Lustria" w:hAnsi="Lustria"/>
              <w:color w:val="000000" w:themeColor="text1"/>
              <w:sz w:val="20"/>
              <w:szCs w:val="20"/>
            </w:rPr>
            <w:fldChar w:fldCharType="end"/>
          </w:r>
        </w:sdtContent>
      </w:sdt>
      <w:r w:rsidR="00714DAE" w:rsidRPr="005D4CEE">
        <w:rPr>
          <w:rFonts w:ascii="Lustria" w:hAnsi="Lustria"/>
          <w:color w:val="000000" w:themeColor="text1"/>
          <w:sz w:val="20"/>
          <w:szCs w:val="20"/>
        </w:rPr>
        <w:t>. M</w:t>
      </w:r>
      <w:r w:rsidR="002D2560" w:rsidRPr="005D4CEE">
        <w:rPr>
          <w:rFonts w:ascii="Lustria" w:hAnsi="Lustria"/>
          <w:color w:val="000000" w:themeColor="text1"/>
          <w:sz w:val="20"/>
          <w:szCs w:val="20"/>
        </w:rPr>
        <w:t xml:space="preserve">odel pembelajaran merupakan faktor penting keberhasilan siswa dalam memahami materi. Selanjutnya menurut </w:t>
      </w:r>
      <w:sdt>
        <w:sdtPr>
          <w:rPr>
            <w:rFonts w:ascii="Lustria" w:hAnsi="Lustria"/>
            <w:color w:val="000000" w:themeColor="text1"/>
            <w:sz w:val="20"/>
            <w:szCs w:val="20"/>
          </w:rPr>
          <w:id w:val="728268360"/>
          <w:citation/>
        </w:sdtPr>
        <w:sdtContent>
          <w:r w:rsidR="00714DAE" w:rsidRPr="005D4CEE">
            <w:rPr>
              <w:rFonts w:ascii="Lustria" w:hAnsi="Lustria"/>
              <w:color w:val="000000" w:themeColor="text1"/>
              <w:sz w:val="20"/>
              <w:szCs w:val="20"/>
            </w:rPr>
            <w:fldChar w:fldCharType="begin"/>
          </w:r>
          <w:r w:rsidR="00714DAE" w:rsidRPr="005D4CEE">
            <w:rPr>
              <w:rFonts w:ascii="Lustria" w:hAnsi="Lustria"/>
              <w:color w:val="000000" w:themeColor="text1"/>
              <w:sz w:val="20"/>
              <w:szCs w:val="20"/>
            </w:rPr>
            <w:instrText xml:space="preserve"> CITATION AMu17 \l 1033 </w:instrText>
          </w:r>
          <w:r w:rsidR="00714DAE" w:rsidRPr="005D4CEE">
            <w:rPr>
              <w:rFonts w:ascii="Lustria" w:hAnsi="Lustria"/>
              <w:color w:val="000000" w:themeColor="text1"/>
              <w:sz w:val="20"/>
              <w:szCs w:val="20"/>
            </w:rPr>
            <w:fldChar w:fldCharType="separate"/>
          </w:r>
          <w:r w:rsidR="00714DAE" w:rsidRPr="005D4CEE">
            <w:rPr>
              <w:rFonts w:ascii="Lustria" w:hAnsi="Lustria"/>
              <w:noProof/>
              <w:color w:val="000000" w:themeColor="text1"/>
              <w:sz w:val="20"/>
              <w:szCs w:val="20"/>
            </w:rPr>
            <w:t>(Abidin, 2017)</w:t>
          </w:r>
          <w:r w:rsidR="00714DAE" w:rsidRPr="005D4CEE">
            <w:rPr>
              <w:rFonts w:ascii="Lustria" w:hAnsi="Lustria"/>
              <w:color w:val="000000" w:themeColor="text1"/>
              <w:sz w:val="20"/>
              <w:szCs w:val="20"/>
            </w:rPr>
            <w:fldChar w:fldCharType="end"/>
          </w:r>
        </w:sdtContent>
      </w:sdt>
      <w:r w:rsidR="00714DAE" w:rsidRPr="005D4CEE">
        <w:rPr>
          <w:rFonts w:ascii="Lustria" w:hAnsi="Lustria"/>
          <w:color w:val="000000" w:themeColor="text1"/>
          <w:sz w:val="20"/>
          <w:szCs w:val="20"/>
        </w:rPr>
        <w:t xml:space="preserve"> </w:t>
      </w:r>
      <w:r w:rsidR="00960179" w:rsidRPr="005D4CEE">
        <w:rPr>
          <w:rFonts w:ascii="Lustria" w:hAnsi="Lustria"/>
          <w:color w:val="000000" w:themeColor="text1"/>
          <w:sz w:val="20"/>
          <w:szCs w:val="20"/>
        </w:rPr>
        <w:t xml:space="preserve">mengenai Keberhasilan proses pendidikan dipengaruhi oleh beberapa faktor salah satunya adalah guru. </w:t>
      </w:r>
      <w:r w:rsidR="00960179" w:rsidRPr="005D4CEE">
        <w:rPr>
          <w:rFonts w:ascii="Lustria" w:eastAsia="Times New Roman" w:hAnsi="Lustria"/>
          <w:color w:val="000000" w:themeColor="text1"/>
          <w:sz w:val="20"/>
          <w:szCs w:val="20"/>
        </w:rPr>
        <w:t xml:space="preserve">Guru memiliki peran dan tanggung jawab yang sangat besar dalam pencapaian tujuan pembelajaran didukung dengan </w:t>
      </w:r>
      <w:r w:rsidR="00960179" w:rsidRPr="005D4CEE">
        <w:rPr>
          <w:rFonts w:ascii="Lustria" w:hAnsi="Lustria"/>
          <w:color w:val="000000" w:themeColor="text1"/>
          <w:sz w:val="20"/>
          <w:szCs w:val="20"/>
        </w:rPr>
        <w:t xml:space="preserve">kemampuan guru dalam mengembangkan model pembelajaran yang berorientasi pada peningkatan intensitas keterlibatan siswa secara efektif di dalam proses pembelajaran. </w:t>
      </w:r>
      <w:r w:rsidR="005D4CEE" w:rsidRPr="005D4CEE">
        <w:rPr>
          <w:rFonts w:ascii="Lustria" w:hAnsi="Lustria"/>
          <w:color w:val="000000" w:themeColor="text1"/>
          <w:sz w:val="20"/>
          <w:szCs w:val="20"/>
        </w:rPr>
        <w:t>D</w:t>
      </w:r>
      <w:r w:rsidR="00960179" w:rsidRPr="005D4CEE">
        <w:rPr>
          <w:rFonts w:ascii="Lustria" w:hAnsi="Lustria"/>
          <w:color w:val="000000" w:themeColor="text1"/>
          <w:sz w:val="20"/>
          <w:szCs w:val="20"/>
        </w:rPr>
        <w:t>idukung pernyataan</w:t>
      </w:r>
      <w:r w:rsidR="00960179" w:rsidRPr="005D4CEE">
        <w:rPr>
          <w:rFonts w:ascii="Lustria" w:eastAsia="Times New Roman" w:hAnsi="Lustria"/>
          <w:color w:val="000000" w:themeColor="text1"/>
          <w:sz w:val="20"/>
          <w:szCs w:val="20"/>
        </w:rPr>
        <w:t xml:space="preserve"> </w:t>
      </w:r>
      <w:sdt>
        <w:sdtPr>
          <w:rPr>
            <w:rFonts w:ascii="Lustria" w:eastAsia="Times New Roman" w:hAnsi="Lustria"/>
            <w:color w:val="000000" w:themeColor="text1"/>
            <w:sz w:val="20"/>
            <w:szCs w:val="20"/>
          </w:rPr>
          <w:id w:val="-1710953155"/>
          <w:citation/>
        </w:sdtPr>
        <w:sdtContent>
          <w:r w:rsidR="005D4CEE" w:rsidRPr="005D4CEE">
            <w:rPr>
              <w:rFonts w:ascii="Lustria" w:eastAsia="Times New Roman" w:hAnsi="Lustria"/>
              <w:color w:val="000000" w:themeColor="text1"/>
              <w:sz w:val="20"/>
              <w:szCs w:val="20"/>
            </w:rPr>
            <w:fldChar w:fldCharType="begin"/>
          </w:r>
          <w:r w:rsidR="005D4CEE" w:rsidRPr="005D4CEE">
            <w:rPr>
              <w:rFonts w:ascii="Lustria" w:eastAsia="Times New Roman" w:hAnsi="Lustria"/>
              <w:color w:val="000000" w:themeColor="text1"/>
              <w:sz w:val="20"/>
              <w:szCs w:val="20"/>
            </w:rPr>
            <w:instrText xml:space="preserve"> CITATION Iis16 \l 1033 </w:instrText>
          </w:r>
          <w:r w:rsidR="005D4CEE" w:rsidRPr="005D4CEE">
            <w:rPr>
              <w:rFonts w:ascii="Lustria" w:eastAsia="Times New Roman" w:hAnsi="Lustria"/>
              <w:color w:val="000000" w:themeColor="text1"/>
              <w:sz w:val="20"/>
              <w:szCs w:val="20"/>
            </w:rPr>
            <w:fldChar w:fldCharType="separate"/>
          </w:r>
          <w:r w:rsidR="005D4CEE" w:rsidRPr="005D4CEE">
            <w:rPr>
              <w:rFonts w:ascii="Lustria" w:eastAsia="Times New Roman" w:hAnsi="Lustria"/>
              <w:noProof/>
              <w:color w:val="000000" w:themeColor="text1"/>
              <w:sz w:val="20"/>
              <w:szCs w:val="20"/>
            </w:rPr>
            <w:t>(Rinsiyah, 2016)</w:t>
          </w:r>
          <w:r w:rsidR="005D4CEE" w:rsidRPr="005D4CEE">
            <w:rPr>
              <w:rFonts w:ascii="Lustria" w:eastAsia="Times New Roman" w:hAnsi="Lustria"/>
              <w:color w:val="000000" w:themeColor="text1"/>
              <w:sz w:val="20"/>
              <w:szCs w:val="20"/>
            </w:rPr>
            <w:fldChar w:fldCharType="end"/>
          </w:r>
        </w:sdtContent>
      </w:sdt>
      <w:r w:rsidR="005D4CEE" w:rsidRPr="005D4CEE">
        <w:rPr>
          <w:rFonts w:ascii="Lustria" w:eastAsia="Times New Roman" w:hAnsi="Lustria"/>
          <w:color w:val="000000" w:themeColor="text1"/>
          <w:sz w:val="20"/>
          <w:szCs w:val="20"/>
        </w:rPr>
        <w:t xml:space="preserve"> </w:t>
      </w:r>
      <w:r w:rsidR="00960179" w:rsidRPr="005D4CEE">
        <w:rPr>
          <w:rFonts w:ascii="Lustria" w:hAnsi="Lustria"/>
          <w:color w:val="000000" w:themeColor="text1"/>
          <w:sz w:val="20"/>
          <w:szCs w:val="20"/>
        </w:rPr>
        <w:t xml:space="preserve">Pembelajaran harus dapat memberikan kesempatan yang lebih luas kepada siswa untuk beraktivitas, baik yang berupa </w:t>
      </w:r>
      <w:r w:rsidR="00960179" w:rsidRPr="005D4CEE">
        <w:rPr>
          <w:rFonts w:ascii="Lustria" w:hAnsi="Lustria"/>
          <w:i/>
          <w:iCs/>
          <w:color w:val="000000" w:themeColor="text1"/>
          <w:sz w:val="20"/>
          <w:szCs w:val="20"/>
        </w:rPr>
        <w:t>hand-on activities</w:t>
      </w:r>
      <w:r w:rsidR="00960179" w:rsidRPr="005D4CEE">
        <w:rPr>
          <w:rFonts w:ascii="Lustria" w:hAnsi="Lustria"/>
          <w:color w:val="000000" w:themeColor="text1"/>
          <w:sz w:val="20"/>
          <w:szCs w:val="20"/>
        </w:rPr>
        <w:t xml:space="preserve"> maupun </w:t>
      </w:r>
      <w:r w:rsidR="00960179" w:rsidRPr="005D4CEE">
        <w:rPr>
          <w:rFonts w:ascii="Lustria" w:hAnsi="Lustria"/>
          <w:i/>
          <w:iCs/>
          <w:color w:val="000000" w:themeColor="text1"/>
          <w:sz w:val="20"/>
          <w:szCs w:val="20"/>
        </w:rPr>
        <w:t>minds-on activities</w:t>
      </w:r>
      <w:r w:rsidR="00960179" w:rsidRPr="005D4CEE">
        <w:rPr>
          <w:rFonts w:ascii="Lustria" w:hAnsi="Lustria"/>
          <w:color w:val="000000" w:themeColor="text1"/>
          <w:sz w:val="20"/>
          <w:szCs w:val="20"/>
        </w:rPr>
        <w:t>. Begitu pula dalam pembelajaran fisika, hendaknya siswa dilibatkan secara aktif untuk menemukan konsep dan menghubungkannya dengan dunia nyata. Hal ini bertujuan agar siswa dapat memahami konsep fisika dan penerapannya dalam kehidupan.</w:t>
      </w:r>
      <w:r w:rsidR="00953B0E" w:rsidRPr="005D4CEE">
        <w:rPr>
          <w:rFonts w:ascii="Lustria" w:eastAsia="Times New Roman" w:hAnsi="Lustria"/>
          <w:color w:val="000000" w:themeColor="text1"/>
          <w:sz w:val="20"/>
          <w:szCs w:val="20"/>
        </w:rPr>
        <w:t xml:space="preserve"> </w:t>
      </w:r>
    </w:p>
    <w:p w14:paraId="48454D02" w14:textId="6E27DFFC" w:rsidR="006036BD" w:rsidRPr="00B222B3" w:rsidRDefault="00B90CC0" w:rsidP="006036BD">
      <w:pPr>
        <w:pStyle w:val="ListParagraph"/>
        <w:spacing w:after="0" w:line="240" w:lineRule="auto"/>
        <w:ind w:left="0" w:firstLine="360"/>
        <w:jc w:val="both"/>
        <w:rPr>
          <w:rFonts w:ascii="Lustria" w:eastAsia="MS Mincho" w:hAnsi="Lustria" w:hint="eastAsia"/>
          <w:color w:val="000000" w:themeColor="text1"/>
          <w:sz w:val="20"/>
          <w:szCs w:val="20"/>
          <w:lang w:eastAsia="ja-JP"/>
        </w:rPr>
      </w:pPr>
      <w:r w:rsidRPr="00542F67">
        <w:rPr>
          <w:rFonts w:ascii="Lustria" w:hAnsi="Lustria"/>
          <w:i/>
          <w:sz w:val="20"/>
          <w:szCs w:val="20"/>
        </w:rPr>
        <w:t xml:space="preserve">Hands On and Minds On Activity </w:t>
      </w:r>
      <w:r w:rsidRPr="00542F67">
        <w:rPr>
          <w:rFonts w:ascii="Lustria" w:hAnsi="Lustria"/>
          <w:sz w:val="20"/>
          <w:szCs w:val="20"/>
        </w:rPr>
        <w:t xml:space="preserve">adalah suatu cara yang dirancang untuk melibatkan siswa dalam </w:t>
      </w:r>
      <w:r w:rsidRPr="00B222B3">
        <w:rPr>
          <w:rFonts w:ascii="Lustria" w:hAnsi="Lustria"/>
          <w:color w:val="000000" w:themeColor="text1"/>
          <w:sz w:val="20"/>
          <w:szCs w:val="20"/>
        </w:rPr>
        <w:t>menggali informasi dan bertanya, beraktivitas dan menemukan, mengumpulkan data dan menganalisis serta membuat kesimpulan sendiri</w:t>
      </w:r>
      <w:r w:rsidR="00DF5F27" w:rsidRPr="00B222B3">
        <w:rPr>
          <w:rFonts w:ascii="Lustria" w:hAnsi="Lustria"/>
          <w:color w:val="000000" w:themeColor="text1"/>
          <w:sz w:val="20"/>
          <w:szCs w:val="20"/>
        </w:rPr>
        <w:t xml:space="preserve"> </w:t>
      </w:r>
      <w:sdt>
        <w:sdtPr>
          <w:rPr>
            <w:rFonts w:ascii="Lustria" w:hAnsi="Lustria"/>
            <w:color w:val="000000" w:themeColor="text1"/>
            <w:sz w:val="20"/>
            <w:szCs w:val="20"/>
          </w:rPr>
          <w:id w:val="505639984"/>
          <w:citation/>
        </w:sdtPr>
        <w:sdtContent>
          <w:r w:rsidR="0092511D" w:rsidRPr="00B222B3">
            <w:rPr>
              <w:rFonts w:ascii="Lustria" w:hAnsi="Lustria"/>
              <w:color w:val="000000" w:themeColor="text1"/>
              <w:sz w:val="20"/>
              <w:szCs w:val="20"/>
            </w:rPr>
            <w:fldChar w:fldCharType="begin"/>
          </w:r>
          <w:r w:rsidR="0092511D" w:rsidRPr="00B222B3">
            <w:rPr>
              <w:rFonts w:ascii="Lustria" w:hAnsi="Lustria"/>
              <w:color w:val="000000" w:themeColor="text1"/>
              <w:sz w:val="20"/>
              <w:szCs w:val="20"/>
            </w:rPr>
            <w:instrText xml:space="preserve"> CITATION Bha18 \l 1033 </w:instrText>
          </w:r>
          <w:r w:rsidR="0092511D" w:rsidRPr="00B222B3">
            <w:rPr>
              <w:rFonts w:ascii="Lustria" w:hAnsi="Lustria"/>
              <w:color w:val="000000" w:themeColor="text1"/>
              <w:sz w:val="20"/>
              <w:szCs w:val="20"/>
            </w:rPr>
            <w:fldChar w:fldCharType="separate"/>
          </w:r>
          <w:r w:rsidR="0092511D" w:rsidRPr="00B222B3">
            <w:rPr>
              <w:rFonts w:ascii="Lustria" w:hAnsi="Lustria"/>
              <w:noProof/>
              <w:color w:val="000000" w:themeColor="text1"/>
              <w:sz w:val="20"/>
              <w:szCs w:val="20"/>
            </w:rPr>
            <w:t>(Bhato, Winarko, &amp; Pranyata, 2018)</w:t>
          </w:r>
          <w:r w:rsidR="0092511D" w:rsidRPr="00B222B3">
            <w:rPr>
              <w:rFonts w:ascii="Lustria" w:hAnsi="Lustria"/>
              <w:color w:val="000000" w:themeColor="text1"/>
              <w:sz w:val="20"/>
              <w:szCs w:val="20"/>
            </w:rPr>
            <w:fldChar w:fldCharType="end"/>
          </w:r>
        </w:sdtContent>
      </w:sdt>
      <w:r w:rsidR="00B222B3" w:rsidRPr="00B222B3">
        <w:rPr>
          <w:rFonts w:ascii="Lustria" w:hAnsi="Lustria"/>
          <w:color w:val="000000" w:themeColor="text1"/>
          <w:sz w:val="20"/>
          <w:szCs w:val="20"/>
        </w:rPr>
        <w:t xml:space="preserve">. </w:t>
      </w:r>
      <w:r w:rsidRPr="00B222B3">
        <w:rPr>
          <w:rFonts w:ascii="Lustria" w:hAnsi="Lustria"/>
          <w:i/>
          <w:color w:val="000000" w:themeColor="text1"/>
          <w:sz w:val="20"/>
          <w:szCs w:val="20"/>
        </w:rPr>
        <w:t>Hands and Minds On Activity</w:t>
      </w:r>
      <w:r w:rsidRPr="00B222B3">
        <w:rPr>
          <w:rFonts w:ascii="Lustria" w:hAnsi="Lustria"/>
          <w:color w:val="000000" w:themeColor="text1"/>
          <w:sz w:val="20"/>
          <w:szCs w:val="20"/>
        </w:rPr>
        <w:t xml:space="preserve"> m</w:t>
      </w:r>
      <w:r w:rsidR="00542F67" w:rsidRPr="00B222B3">
        <w:rPr>
          <w:rFonts w:ascii="Lustria" w:hAnsi="Lustria"/>
          <w:color w:val="000000" w:themeColor="text1"/>
          <w:sz w:val="20"/>
          <w:szCs w:val="20"/>
        </w:rPr>
        <w:t>e</w:t>
      </w:r>
      <w:r w:rsidRPr="00B222B3">
        <w:rPr>
          <w:rFonts w:ascii="Lustria" w:hAnsi="Lustria"/>
          <w:color w:val="000000" w:themeColor="text1"/>
          <w:sz w:val="20"/>
          <w:szCs w:val="20"/>
        </w:rPr>
        <w:t xml:space="preserve">rupakan bagian dari </w:t>
      </w:r>
      <w:r w:rsidRPr="00B222B3">
        <w:rPr>
          <w:rFonts w:ascii="Lustria" w:hAnsi="Lustria"/>
          <w:i/>
          <w:color w:val="000000" w:themeColor="text1"/>
          <w:sz w:val="20"/>
          <w:szCs w:val="20"/>
        </w:rPr>
        <w:t>Contextual Learning</w:t>
      </w:r>
      <w:r w:rsidRPr="00B222B3">
        <w:rPr>
          <w:rFonts w:ascii="Lustria" w:hAnsi="Lustria"/>
          <w:color w:val="000000" w:themeColor="text1"/>
          <w:sz w:val="20"/>
          <w:szCs w:val="20"/>
        </w:rPr>
        <w:t xml:space="preserve">, dimana </w:t>
      </w:r>
      <w:r w:rsidRPr="00B222B3">
        <w:rPr>
          <w:rFonts w:ascii="Lustria" w:hAnsi="Lustria"/>
          <w:i/>
          <w:iCs/>
          <w:color w:val="000000" w:themeColor="text1"/>
          <w:sz w:val="20"/>
          <w:szCs w:val="20"/>
        </w:rPr>
        <w:t xml:space="preserve">contextual teaching and learning </w:t>
      </w:r>
      <w:r w:rsidRPr="00B222B3">
        <w:rPr>
          <w:rFonts w:ascii="Lustria" w:hAnsi="Lustria"/>
          <w:color w:val="000000" w:themeColor="text1"/>
          <w:sz w:val="20"/>
          <w:szCs w:val="20"/>
        </w:rPr>
        <w:t xml:space="preserve">(CTL) </w:t>
      </w:r>
      <w:r w:rsidR="00960179" w:rsidRPr="00B222B3">
        <w:rPr>
          <w:rFonts w:ascii="Lustria" w:hAnsi="Lustria"/>
          <w:color w:val="000000" w:themeColor="text1"/>
          <w:sz w:val="20"/>
          <w:szCs w:val="20"/>
        </w:rPr>
        <w:t>adalah pendekatan pembelajaran yang lebih menekankan kepada keterkaitan antara materi pembelajaran dengan konteks kehidupan peserta didik pada kehidupan yang nyata</w:t>
      </w:r>
      <w:r w:rsidR="00953B0E" w:rsidRPr="00B222B3">
        <w:rPr>
          <w:rFonts w:ascii="Lustria" w:hAnsi="Lustria"/>
          <w:color w:val="000000" w:themeColor="text1"/>
          <w:sz w:val="20"/>
          <w:szCs w:val="20"/>
        </w:rPr>
        <w:t xml:space="preserve"> </w:t>
      </w:r>
      <w:sdt>
        <w:sdtPr>
          <w:rPr>
            <w:rFonts w:ascii="Lustria" w:hAnsi="Lustria"/>
            <w:color w:val="000000" w:themeColor="text1"/>
            <w:sz w:val="20"/>
            <w:szCs w:val="20"/>
          </w:rPr>
          <w:id w:val="-1445912528"/>
          <w:citation/>
        </w:sdtPr>
        <w:sdtContent>
          <w:r w:rsidR="00B222B3" w:rsidRPr="00B222B3">
            <w:rPr>
              <w:rFonts w:ascii="Lustria" w:hAnsi="Lustria"/>
              <w:color w:val="000000" w:themeColor="text1"/>
              <w:sz w:val="20"/>
              <w:szCs w:val="20"/>
            </w:rPr>
            <w:fldChar w:fldCharType="begin"/>
          </w:r>
          <w:r w:rsidR="00B222B3" w:rsidRPr="00B222B3">
            <w:rPr>
              <w:rFonts w:ascii="Lustria" w:hAnsi="Lustria"/>
              <w:color w:val="000000" w:themeColor="text1"/>
              <w:sz w:val="20"/>
              <w:szCs w:val="20"/>
            </w:rPr>
            <w:instrText xml:space="preserve"> CITATION Kho23 \l 1033 </w:instrText>
          </w:r>
          <w:r w:rsidR="00B222B3" w:rsidRPr="00B222B3">
            <w:rPr>
              <w:rFonts w:ascii="Lustria" w:hAnsi="Lustria"/>
              <w:color w:val="000000" w:themeColor="text1"/>
              <w:sz w:val="20"/>
              <w:szCs w:val="20"/>
            </w:rPr>
            <w:fldChar w:fldCharType="separate"/>
          </w:r>
          <w:r w:rsidR="00B222B3" w:rsidRPr="00B222B3">
            <w:rPr>
              <w:rFonts w:ascii="Lustria" w:hAnsi="Lustria"/>
              <w:noProof/>
              <w:color w:val="000000" w:themeColor="text1"/>
              <w:sz w:val="20"/>
              <w:szCs w:val="20"/>
            </w:rPr>
            <w:t>(Huda, 2023)</w:t>
          </w:r>
          <w:r w:rsidR="00B222B3" w:rsidRPr="00B222B3">
            <w:rPr>
              <w:rFonts w:ascii="Lustria" w:hAnsi="Lustria"/>
              <w:color w:val="000000" w:themeColor="text1"/>
              <w:sz w:val="20"/>
              <w:szCs w:val="20"/>
            </w:rPr>
            <w:fldChar w:fldCharType="end"/>
          </w:r>
        </w:sdtContent>
      </w:sdt>
      <w:r w:rsidR="00B222B3" w:rsidRPr="00B222B3">
        <w:rPr>
          <w:rFonts w:ascii="Lustria" w:hAnsi="Lustria"/>
          <w:color w:val="000000" w:themeColor="text1"/>
          <w:sz w:val="20"/>
          <w:szCs w:val="20"/>
        </w:rPr>
        <w:t xml:space="preserve">. </w:t>
      </w:r>
      <w:r w:rsidRPr="00B222B3">
        <w:rPr>
          <w:rFonts w:ascii="Lustria" w:hAnsi="Lustria"/>
          <w:color w:val="000000" w:themeColor="text1"/>
          <w:sz w:val="20"/>
          <w:szCs w:val="20"/>
        </w:rPr>
        <w:t>Pembelajaran kontekstual memungkinkan siswa untuk menguatkan, memperluas, dan menerapkan pengetahuan dan keterampilan akademik mereka dalam memecahkan masalah di dunia nyata.</w:t>
      </w:r>
      <w:r w:rsidR="00237028" w:rsidRPr="00B222B3">
        <w:rPr>
          <w:rFonts w:ascii="Lustria" w:hAnsi="Lustria"/>
          <w:color w:val="000000" w:themeColor="text1"/>
          <w:sz w:val="20"/>
          <w:szCs w:val="20"/>
        </w:rPr>
        <w:t xml:space="preserve"> Dimana dalam penelitian ini, menggunakan </w:t>
      </w:r>
      <w:r w:rsidR="00237028" w:rsidRPr="00B222B3">
        <w:rPr>
          <w:rFonts w:ascii="Lustria" w:eastAsia="MS Mincho" w:hAnsi="Lustria"/>
          <w:color w:val="000000" w:themeColor="text1"/>
          <w:sz w:val="20"/>
          <w:szCs w:val="20"/>
          <w:lang w:eastAsia="ja-JP"/>
        </w:rPr>
        <w:t xml:space="preserve">strategi dalam melakukan pembelajaran dari </w:t>
      </w:r>
      <w:r w:rsidR="00237028" w:rsidRPr="00B222B3">
        <w:rPr>
          <w:rFonts w:ascii="Lustria" w:eastAsia="MS Mincho" w:hAnsi="Lustria"/>
          <w:i/>
          <w:iCs/>
          <w:color w:val="000000" w:themeColor="text1"/>
          <w:sz w:val="20"/>
          <w:szCs w:val="20"/>
          <w:lang w:eastAsia="ja-JP"/>
        </w:rPr>
        <w:t xml:space="preserve">Texas Collaborative for Teaching Excellence </w:t>
      </w:r>
      <w:r w:rsidR="00237028" w:rsidRPr="00B222B3">
        <w:rPr>
          <w:rFonts w:ascii="Lustria" w:eastAsia="MS Mincho" w:hAnsi="Lustria"/>
          <w:color w:val="000000" w:themeColor="text1"/>
          <w:sz w:val="20"/>
          <w:szCs w:val="20"/>
          <w:lang w:eastAsia="ja-JP"/>
        </w:rPr>
        <w:t xml:space="preserve">(2005), yaitu: </w:t>
      </w:r>
      <w:r w:rsidR="00237028" w:rsidRPr="00B222B3">
        <w:rPr>
          <w:rFonts w:ascii="Lustria" w:eastAsia="MS Mincho" w:hAnsi="Lustria"/>
          <w:i/>
          <w:iCs/>
          <w:color w:val="000000" w:themeColor="text1"/>
          <w:sz w:val="20"/>
          <w:szCs w:val="20"/>
          <w:lang w:eastAsia="ja-JP"/>
        </w:rPr>
        <w:t>relating, experiencing, applying, cooperating</w:t>
      </w:r>
      <w:r w:rsidR="00237028" w:rsidRPr="00B222B3">
        <w:rPr>
          <w:rFonts w:ascii="Lustria" w:eastAsia="MS Mincho" w:hAnsi="Lustria"/>
          <w:color w:val="000000" w:themeColor="text1"/>
          <w:sz w:val="20"/>
          <w:szCs w:val="20"/>
          <w:lang w:eastAsia="ja-JP"/>
        </w:rPr>
        <w:t xml:space="preserve">, dan </w:t>
      </w:r>
      <w:r w:rsidR="00237028" w:rsidRPr="00B222B3">
        <w:rPr>
          <w:rFonts w:ascii="Lustria" w:eastAsia="MS Mincho" w:hAnsi="Lustria"/>
          <w:i/>
          <w:iCs/>
          <w:color w:val="000000" w:themeColor="text1"/>
          <w:sz w:val="20"/>
          <w:szCs w:val="20"/>
          <w:lang w:eastAsia="ja-JP"/>
        </w:rPr>
        <w:t>transferring</w:t>
      </w:r>
      <w:r w:rsidR="00237028" w:rsidRPr="00B222B3">
        <w:rPr>
          <w:rFonts w:ascii="Lustria" w:eastAsia="MS Mincho" w:hAnsi="Lustria"/>
          <w:color w:val="000000" w:themeColor="text1"/>
          <w:sz w:val="20"/>
          <w:szCs w:val="20"/>
          <w:lang w:eastAsia="ja-JP"/>
        </w:rPr>
        <w:t xml:space="preserve">. </w:t>
      </w:r>
      <w:r w:rsidR="006036BD" w:rsidRPr="00B222B3">
        <w:rPr>
          <w:rFonts w:ascii="Lustria" w:eastAsia="MS Mincho" w:hAnsi="Lustria"/>
          <w:color w:val="000000" w:themeColor="text1"/>
          <w:sz w:val="20"/>
          <w:szCs w:val="20"/>
          <w:lang w:eastAsia="ja-JP"/>
        </w:rPr>
        <w:t xml:space="preserve">Menurut </w:t>
      </w:r>
      <w:sdt>
        <w:sdtPr>
          <w:rPr>
            <w:rFonts w:ascii="Lustria" w:eastAsia="MS Mincho" w:hAnsi="Lustria"/>
            <w:color w:val="000000" w:themeColor="text1"/>
            <w:sz w:val="20"/>
            <w:szCs w:val="20"/>
            <w:lang w:eastAsia="ja-JP"/>
          </w:rPr>
          <w:id w:val="662206517"/>
          <w:citation/>
        </w:sdtPr>
        <w:sdtContent>
          <w:r w:rsidR="00B222B3" w:rsidRPr="00B222B3">
            <w:rPr>
              <w:rFonts w:ascii="Lustria" w:eastAsia="MS Mincho" w:hAnsi="Lustria"/>
              <w:color w:val="000000" w:themeColor="text1"/>
              <w:sz w:val="20"/>
              <w:szCs w:val="20"/>
              <w:lang w:eastAsia="ja-JP"/>
            </w:rPr>
            <w:fldChar w:fldCharType="begin"/>
          </w:r>
          <w:r w:rsidR="00B222B3" w:rsidRPr="00B222B3">
            <w:rPr>
              <w:rFonts w:ascii="Lustria" w:eastAsia="MS Mincho" w:hAnsi="Lustria"/>
              <w:color w:val="000000" w:themeColor="text1"/>
              <w:sz w:val="20"/>
              <w:szCs w:val="20"/>
              <w:lang w:eastAsia="ja-JP"/>
            </w:rPr>
            <w:instrText xml:space="preserve"> CITATION Mel20 \l 1033 </w:instrText>
          </w:r>
          <w:r w:rsidR="00B222B3" w:rsidRPr="00B222B3">
            <w:rPr>
              <w:rFonts w:ascii="Lustria" w:eastAsia="MS Mincho" w:hAnsi="Lustria"/>
              <w:color w:val="000000" w:themeColor="text1"/>
              <w:sz w:val="20"/>
              <w:szCs w:val="20"/>
              <w:lang w:eastAsia="ja-JP"/>
            </w:rPr>
            <w:fldChar w:fldCharType="separate"/>
          </w:r>
          <w:r w:rsidR="00B222B3" w:rsidRPr="00B222B3">
            <w:rPr>
              <w:rFonts w:ascii="Lustria" w:eastAsia="MS Mincho" w:hAnsi="Lustria"/>
              <w:noProof/>
              <w:color w:val="000000" w:themeColor="text1"/>
              <w:sz w:val="20"/>
              <w:szCs w:val="20"/>
              <w:lang w:eastAsia="ja-JP"/>
            </w:rPr>
            <w:t>(Sukma, Indhira, &amp; Alamsyah, 2020)</w:t>
          </w:r>
          <w:r w:rsidR="00B222B3" w:rsidRPr="00B222B3">
            <w:rPr>
              <w:rFonts w:ascii="Lustria" w:eastAsia="MS Mincho" w:hAnsi="Lustria"/>
              <w:color w:val="000000" w:themeColor="text1"/>
              <w:sz w:val="20"/>
              <w:szCs w:val="20"/>
              <w:lang w:eastAsia="ja-JP"/>
            </w:rPr>
            <w:fldChar w:fldCharType="end"/>
          </w:r>
        </w:sdtContent>
      </w:sdt>
      <w:r w:rsidR="00B222B3" w:rsidRPr="00B222B3">
        <w:rPr>
          <w:rFonts w:ascii="Lustria" w:eastAsia="MS Mincho" w:hAnsi="Lustria"/>
          <w:color w:val="000000" w:themeColor="text1"/>
          <w:sz w:val="20"/>
          <w:szCs w:val="20"/>
          <w:lang w:eastAsia="ja-JP"/>
        </w:rPr>
        <w:t xml:space="preserve"> </w:t>
      </w:r>
      <w:r w:rsidR="006036BD" w:rsidRPr="00B222B3">
        <w:rPr>
          <w:rFonts w:ascii="Lustria" w:eastAsia="MS Mincho" w:hAnsi="Lustria"/>
          <w:color w:val="000000" w:themeColor="text1"/>
          <w:sz w:val="20"/>
          <w:szCs w:val="20"/>
          <w:lang w:eastAsia="ja-JP"/>
        </w:rPr>
        <w:t xml:space="preserve">mengemukakan bahwa </w:t>
      </w:r>
      <w:r w:rsidR="006036BD" w:rsidRPr="00B222B3">
        <w:rPr>
          <w:rFonts w:ascii="Lustria" w:hAnsi="Lustria"/>
          <w:color w:val="000000" w:themeColor="text1"/>
          <w:sz w:val="20"/>
          <w:szCs w:val="20"/>
        </w:rPr>
        <w:t>strategi REACT merupakan strategi pembelajaran kontekstual yang melibatkan lima aspek yaitu menghubungkan materi ajar dengan pengalaman hidup (Relating), belajar dengan konteks eksplorasi atau penemuan konsep (Experiencing), penerapan konsep (Applying), memberikan kesempatan kepada siswa belajar melalui bekerja sama dan berbagi (Cooperating) dan memberikan kesempatan kepada siswa melakukan transfer pengetahuan ke dalam konteks yang baru (Transferring). kelima karakteristik ini dapat membantu siswa untuk memahami konsep materi pelajaran khususnya IPA Fisika SMP.</w:t>
      </w:r>
    </w:p>
    <w:p w14:paraId="3C34CD4E" w14:textId="77777777" w:rsidR="006036BD" w:rsidRDefault="006036BD" w:rsidP="007B58B8">
      <w:pPr>
        <w:pStyle w:val="ListParagraph"/>
        <w:spacing w:after="0" w:line="240" w:lineRule="auto"/>
        <w:ind w:left="0" w:firstLine="360"/>
        <w:jc w:val="both"/>
        <w:rPr>
          <w:rFonts w:ascii="Lustria" w:eastAsia="MS Mincho" w:hAnsi="Lustria" w:hint="eastAsia"/>
          <w:color w:val="000000"/>
          <w:sz w:val="20"/>
          <w:szCs w:val="20"/>
          <w:lang w:eastAsia="ja-JP"/>
        </w:rPr>
      </w:pPr>
    </w:p>
    <w:p w14:paraId="0A566DEE" w14:textId="77777777" w:rsidR="00681BC5" w:rsidRDefault="00681BC5">
      <w:pPr>
        <w:spacing w:before="14" w:line="220" w:lineRule="auto"/>
        <w:rPr>
          <w:color w:val="000000"/>
          <w:sz w:val="22"/>
          <w:szCs w:val="22"/>
        </w:rPr>
      </w:pPr>
    </w:p>
    <w:p w14:paraId="30C3F73D" w14:textId="77777777" w:rsidR="00681BC5" w:rsidRDefault="00ED0EA3">
      <w:pPr>
        <w:tabs>
          <w:tab w:val="center" w:pos="4459"/>
          <w:tab w:val="right" w:pos="7364"/>
        </w:tabs>
        <w:ind w:left="1555" w:right="1662"/>
        <w:rPr>
          <w:rFonts w:ascii="Lustria" w:eastAsia="Lustria" w:hAnsi="Lustria" w:cs="Lustria"/>
          <w:color w:val="000000"/>
        </w:rPr>
      </w:pPr>
      <w:r>
        <w:rPr>
          <w:rFonts w:ascii="Lustria" w:eastAsia="Lustria" w:hAnsi="Lustria" w:cs="Lustria"/>
          <w:b/>
          <w:color w:val="000000"/>
        </w:rPr>
        <w:tab/>
        <w:t>METODE PENELITIAN</w:t>
      </w:r>
      <w:r>
        <w:rPr>
          <w:rFonts w:ascii="Lustria" w:eastAsia="Lustria" w:hAnsi="Lustria" w:cs="Lustria"/>
          <w:b/>
          <w:color w:val="000000"/>
        </w:rPr>
        <w:tab/>
      </w:r>
    </w:p>
    <w:p w14:paraId="68F0A657" w14:textId="77777777" w:rsidR="00681BC5" w:rsidRDefault="00681BC5">
      <w:pPr>
        <w:spacing w:before="10"/>
        <w:rPr>
          <w:color w:val="000000"/>
          <w:sz w:val="24"/>
          <w:szCs w:val="24"/>
        </w:rPr>
      </w:pPr>
    </w:p>
    <w:p w14:paraId="1C2101D2" w14:textId="1414A73D" w:rsidR="009B206A" w:rsidRPr="009E70DD" w:rsidRDefault="00CA0BCF" w:rsidP="006036BD">
      <w:pPr>
        <w:ind w:firstLine="284"/>
        <w:jc w:val="both"/>
        <w:rPr>
          <w:rFonts w:ascii="Lustria" w:hAnsi="Lustria"/>
          <w:color w:val="000000" w:themeColor="text1"/>
        </w:rPr>
      </w:pPr>
      <w:r w:rsidRPr="007D1A6B">
        <w:rPr>
          <w:rFonts w:ascii="Lustria" w:eastAsia="Lustria" w:hAnsi="Lustria" w:cs="Lustria"/>
          <w:color w:val="000000"/>
        </w:rPr>
        <w:t xml:space="preserve">Jenis metode penelitian yang digunakan adalah penelitian tindakan kelas. Penelitian ini dilaksanakan di SMP Negeri 51 Jakarta pada kelas VII-1 yang berjumlah 35 orang siswa. Tujuan dilakukannya penelitian adalah untuk meningkatkan keterampilan proses sains siswa melalui penerapan </w:t>
      </w:r>
      <w:r w:rsidRPr="007D1A6B">
        <w:rPr>
          <w:rFonts w:ascii="Lustria" w:hAnsi="Lustria"/>
          <w:i/>
        </w:rPr>
        <w:t xml:space="preserve">Hands and Minds On Activity </w:t>
      </w:r>
      <w:r w:rsidRPr="007D1A6B">
        <w:rPr>
          <w:rFonts w:ascii="Lustria" w:hAnsi="Lustria"/>
        </w:rPr>
        <w:t xml:space="preserve">dengan pendekatan </w:t>
      </w:r>
      <w:r w:rsidRPr="007D1A6B">
        <w:rPr>
          <w:rFonts w:ascii="Lustria" w:hAnsi="Lustria"/>
          <w:i/>
          <w:iCs/>
        </w:rPr>
        <w:t>Contextual Teaching and Learning.</w:t>
      </w:r>
      <w:r w:rsidR="007579B5" w:rsidRPr="007D1A6B">
        <w:rPr>
          <w:rFonts w:ascii="Lustria" w:hAnsi="Lustria"/>
        </w:rPr>
        <w:t xml:space="preserve"> </w:t>
      </w:r>
      <w:r w:rsidR="009B206A" w:rsidRPr="007D1A6B">
        <w:rPr>
          <w:rFonts w:ascii="Lustria" w:hAnsi="Lustria"/>
        </w:rPr>
        <w:t>Pendekatan berbasis konteks menjadi salah satu cara membangun hubungan kehidupan nyata dan pengetahuan ilmiah</w:t>
      </w:r>
      <w:r w:rsidR="007D1A6B" w:rsidRPr="007D1A6B">
        <w:rPr>
          <w:rFonts w:ascii="Lustria" w:hAnsi="Lustria"/>
        </w:rPr>
        <w:t>. Strategi Relating, Experiencing, Applying, Cooperating and Transferring (REACT) adalah salah satu strategi untuk meningkatkan kemampuan dan hasil belajar siswa</w:t>
      </w:r>
      <w:sdt>
        <w:sdtPr>
          <w:rPr>
            <w:rFonts w:ascii="Lustria" w:hAnsi="Lustria"/>
            <w:color w:val="000000" w:themeColor="text1"/>
          </w:rPr>
          <w:id w:val="93514363"/>
          <w:citation/>
        </w:sdtPr>
        <w:sdtContent>
          <w:r w:rsidR="00B222B3" w:rsidRPr="009E70DD">
            <w:rPr>
              <w:rFonts w:ascii="Lustria" w:hAnsi="Lustria"/>
              <w:color w:val="000000" w:themeColor="text1"/>
            </w:rPr>
            <w:fldChar w:fldCharType="begin"/>
          </w:r>
          <w:r w:rsidR="00B222B3" w:rsidRPr="009E70DD">
            <w:rPr>
              <w:rFonts w:ascii="Lustria" w:hAnsi="Lustria"/>
              <w:color w:val="000000" w:themeColor="text1"/>
              <w:lang w:val="en-US"/>
            </w:rPr>
            <w:instrText xml:space="preserve"> CITATION Zur19 \l 1033 </w:instrText>
          </w:r>
          <w:r w:rsidR="00B222B3" w:rsidRPr="009E70DD">
            <w:rPr>
              <w:rFonts w:ascii="Lustria" w:hAnsi="Lustria"/>
              <w:color w:val="000000" w:themeColor="text1"/>
            </w:rPr>
            <w:fldChar w:fldCharType="separate"/>
          </w:r>
          <w:r w:rsidR="00B222B3" w:rsidRPr="009E70DD">
            <w:rPr>
              <w:rFonts w:ascii="Lustria" w:hAnsi="Lustria"/>
              <w:noProof/>
              <w:color w:val="000000" w:themeColor="text1"/>
              <w:lang w:val="en-US"/>
            </w:rPr>
            <w:t xml:space="preserve"> (Taidi, Kapahang, &amp; Mamuaja, 2019)</w:t>
          </w:r>
          <w:r w:rsidR="00B222B3" w:rsidRPr="009E70DD">
            <w:rPr>
              <w:rFonts w:ascii="Lustria" w:hAnsi="Lustria"/>
              <w:color w:val="000000" w:themeColor="text1"/>
            </w:rPr>
            <w:fldChar w:fldCharType="end"/>
          </w:r>
        </w:sdtContent>
      </w:sdt>
    </w:p>
    <w:p w14:paraId="08FE102A" w14:textId="484E671A" w:rsidR="00CA0BCF" w:rsidRPr="009E70DD" w:rsidRDefault="007579B5" w:rsidP="009E70DD">
      <w:pPr>
        <w:ind w:firstLine="284"/>
        <w:jc w:val="both"/>
        <w:rPr>
          <w:rFonts w:ascii="Lustria" w:hAnsi="Lustria"/>
          <w:color w:val="000000" w:themeColor="text1"/>
        </w:rPr>
      </w:pPr>
      <w:r w:rsidRPr="009E70DD">
        <w:rPr>
          <w:rFonts w:ascii="Lustria" w:hAnsi="Lustria"/>
          <w:color w:val="000000" w:themeColor="text1"/>
        </w:rPr>
        <w:t>Model Kemmis dan Taggart menjadi</w:t>
      </w:r>
      <w:r w:rsidR="00861E3F" w:rsidRPr="009E70DD">
        <w:rPr>
          <w:rFonts w:ascii="Lustria" w:hAnsi="Lustria"/>
          <w:color w:val="000000" w:themeColor="text1"/>
        </w:rPr>
        <w:t xml:space="preserve"> acuan</w:t>
      </w:r>
      <w:r w:rsidRPr="009E70DD">
        <w:rPr>
          <w:rFonts w:ascii="Lustria" w:hAnsi="Lustria"/>
          <w:color w:val="000000" w:themeColor="text1"/>
        </w:rPr>
        <w:t xml:space="preserve"> dasar </w:t>
      </w:r>
      <w:r w:rsidR="00861E3F" w:rsidRPr="009E70DD">
        <w:rPr>
          <w:rFonts w:ascii="Lustria" w:hAnsi="Lustria"/>
          <w:color w:val="000000" w:themeColor="text1"/>
        </w:rPr>
        <w:t xml:space="preserve">dalam berbagai model penelitian </w:t>
      </w:r>
      <w:r w:rsidRPr="009E70DD">
        <w:rPr>
          <w:rFonts w:ascii="Lustria" w:hAnsi="Lustria"/>
          <w:color w:val="000000" w:themeColor="text1"/>
        </w:rPr>
        <w:t xml:space="preserve">tindakan kelas yang melalui empat tahapan yaitu perencanaan, pelaksanaan, observasi dan refleksi </w:t>
      </w:r>
      <w:sdt>
        <w:sdtPr>
          <w:rPr>
            <w:rFonts w:ascii="Lustria" w:hAnsi="Lustria"/>
            <w:color w:val="000000" w:themeColor="text1"/>
          </w:rPr>
          <w:id w:val="180478078"/>
          <w:citation/>
        </w:sdtPr>
        <w:sdtContent>
          <w:r w:rsidR="009E70DD" w:rsidRPr="009E70DD">
            <w:rPr>
              <w:rFonts w:ascii="Lustria" w:hAnsi="Lustria"/>
              <w:color w:val="000000" w:themeColor="text1"/>
            </w:rPr>
            <w:fldChar w:fldCharType="begin"/>
          </w:r>
          <w:r w:rsidR="009E70DD" w:rsidRPr="009E70DD">
            <w:rPr>
              <w:rFonts w:ascii="Lustria" w:hAnsi="Lustria"/>
              <w:color w:val="000000" w:themeColor="text1"/>
              <w:lang w:val="en-US"/>
            </w:rPr>
            <w:instrText xml:space="preserve"> CITATION Gay16 \l 1033 </w:instrText>
          </w:r>
          <w:r w:rsidR="009E70DD" w:rsidRPr="009E70DD">
            <w:rPr>
              <w:rFonts w:ascii="Lustria" w:hAnsi="Lustria"/>
              <w:color w:val="000000" w:themeColor="text1"/>
            </w:rPr>
            <w:fldChar w:fldCharType="separate"/>
          </w:r>
          <w:r w:rsidR="009E70DD" w:rsidRPr="009E70DD">
            <w:rPr>
              <w:rFonts w:ascii="Lustria" w:hAnsi="Lustria"/>
              <w:noProof/>
              <w:color w:val="000000" w:themeColor="text1"/>
              <w:lang w:val="en-US"/>
            </w:rPr>
            <w:t>(Gayatri &amp; Wirakusuma, 2016)</w:t>
          </w:r>
          <w:r w:rsidR="009E70DD" w:rsidRPr="009E70DD">
            <w:rPr>
              <w:rFonts w:ascii="Lustria" w:hAnsi="Lustria"/>
              <w:color w:val="000000" w:themeColor="text1"/>
            </w:rPr>
            <w:fldChar w:fldCharType="end"/>
          </w:r>
        </w:sdtContent>
      </w:sdt>
      <w:r w:rsidR="009E70DD" w:rsidRPr="009E70DD">
        <w:rPr>
          <w:rFonts w:ascii="Lustria" w:hAnsi="Lustria"/>
          <w:color w:val="000000" w:themeColor="text1"/>
        </w:rPr>
        <w:t xml:space="preserve">. </w:t>
      </w:r>
      <w:r w:rsidR="00CD0FC1" w:rsidRPr="009E70DD">
        <w:rPr>
          <w:rFonts w:ascii="Lustria" w:hAnsi="Lustria"/>
          <w:color w:val="000000" w:themeColor="text1"/>
        </w:rPr>
        <w:t>Hubungan keempat komponen itu dipandang sebagai satu siklus namun sesudah suatu siklus selesai yaitu sesudah refleksi akan diikuti dengan adanya perencanaan ulang yang dilaksanakan dalam bentuk siklus tersendiri.</w:t>
      </w:r>
    </w:p>
    <w:p w14:paraId="5286E58E" w14:textId="1C6D113C" w:rsidR="00CA0BCF" w:rsidRDefault="00861E3F">
      <w:pPr>
        <w:ind w:firstLine="284"/>
        <w:jc w:val="both"/>
      </w:pPr>
      <w:r w:rsidRPr="009E70DD">
        <w:rPr>
          <w:rFonts w:ascii="Lustria" w:hAnsi="Lustria"/>
          <w:color w:val="000000" w:themeColor="text1"/>
        </w:rPr>
        <w:t>Desain</w:t>
      </w:r>
      <w:r w:rsidR="004A7377" w:rsidRPr="009E70DD">
        <w:rPr>
          <w:rFonts w:ascii="Lustria" w:hAnsi="Lustria"/>
          <w:color w:val="000000" w:themeColor="text1"/>
        </w:rPr>
        <w:t xml:space="preserve"> penelitian </w:t>
      </w:r>
      <w:r w:rsidRPr="009E70DD">
        <w:rPr>
          <w:rFonts w:ascii="Lustria" w:hAnsi="Lustria"/>
          <w:color w:val="000000" w:themeColor="text1"/>
        </w:rPr>
        <w:t>memiliki</w:t>
      </w:r>
      <w:r w:rsidR="004A7377" w:rsidRPr="009E70DD">
        <w:rPr>
          <w:rFonts w:ascii="Lustria" w:hAnsi="Lustria"/>
          <w:color w:val="000000" w:themeColor="text1"/>
        </w:rPr>
        <w:t xml:space="preserve"> langkah-langkah yang dilaksanakan mengacu pada model John Elliot setiap siklus atau tahapan tindakan meliputi perencanaan, pelaksanaan, pengamatan, dan</w:t>
      </w:r>
      <w:r w:rsidR="004A7377" w:rsidRPr="00861E3F">
        <w:rPr>
          <w:rFonts w:ascii="Lustria" w:hAnsi="Lustria"/>
        </w:rPr>
        <w:t xml:space="preserve"> refleksi</w:t>
      </w:r>
      <w:r w:rsidR="004A7377">
        <w:t>.</w:t>
      </w:r>
    </w:p>
    <w:p w14:paraId="1DC9BB2C" w14:textId="5970825F" w:rsidR="00861E3F" w:rsidRDefault="00861E3F" w:rsidP="00861E3F">
      <w:pPr>
        <w:spacing w:after="240"/>
        <w:ind w:firstLine="284"/>
        <w:jc w:val="center"/>
        <w:rPr>
          <w:rFonts w:ascii="Lustria" w:eastAsia="Lustria" w:hAnsi="Lustria" w:cs="Lustria"/>
          <w:color w:val="000000"/>
        </w:rPr>
      </w:pPr>
      <w:r w:rsidRPr="00861E3F">
        <w:rPr>
          <w:rFonts w:ascii="Lustria" w:eastAsia="Lustria" w:hAnsi="Lustria" w:cs="Lustria"/>
          <w:noProof/>
          <w:color w:val="000000"/>
        </w:rPr>
        <w:drawing>
          <wp:inline distT="0" distB="0" distL="0" distR="0" wp14:anchorId="4C466ECF" wp14:editId="26606269">
            <wp:extent cx="3197225" cy="3125165"/>
            <wp:effectExtent l="0" t="0" r="0" b="0"/>
            <wp:docPr id="19782313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231347" name=""/>
                    <pic:cNvPicPr/>
                  </pic:nvPicPr>
                  <pic:blipFill>
                    <a:blip r:embed="rId12"/>
                    <a:stretch>
                      <a:fillRect/>
                    </a:stretch>
                  </pic:blipFill>
                  <pic:spPr>
                    <a:xfrm>
                      <a:off x="0" y="0"/>
                      <a:ext cx="3224790" cy="3152109"/>
                    </a:xfrm>
                    <a:prstGeom prst="rect">
                      <a:avLst/>
                    </a:prstGeom>
                  </pic:spPr>
                </pic:pic>
              </a:graphicData>
            </a:graphic>
          </wp:inline>
        </w:drawing>
      </w:r>
    </w:p>
    <w:p w14:paraId="076EA457" w14:textId="50DD37FE" w:rsidR="00861E3F" w:rsidRDefault="00861E3F" w:rsidP="00861E3F">
      <w:pPr>
        <w:spacing w:after="240"/>
        <w:ind w:firstLine="284"/>
        <w:jc w:val="center"/>
        <w:rPr>
          <w:rFonts w:ascii="Lustria" w:eastAsia="Lustria" w:hAnsi="Lustria" w:cs="Lustria"/>
          <w:color w:val="FF0000"/>
          <w:sz w:val="18"/>
          <w:szCs w:val="18"/>
        </w:rPr>
      </w:pPr>
      <w:r>
        <w:rPr>
          <w:rFonts w:ascii="Lustria" w:eastAsia="Lustria" w:hAnsi="Lustria" w:cs="Lustria"/>
          <w:color w:val="000000"/>
          <w:sz w:val="18"/>
          <w:szCs w:val="18"/>
        </w:rPr>
        <w:t xml:space="preserve">Gambar 1. Skema penelitian berdasarkan model John Elliot </w:t>
      </w:r>
      <w:sdt>
        <w:sdtPr>
          <w:rPr>
            <w:rFonts w:ascii="Lustria" w:eastAsia="Lustria" w:hAnsi="Lustria" w:cs="Lustria"/>
            <w:color w:val="000000" w:themeColor="text1"/>
            <w:sz w:val="18"/>
            <w:szCs w:val="18"/>
          </w:rPr>
          <w:id w:val="-1245484162"/>
          <w:citation/>
        </w:sdtPr>
        <w:sdtContent>
          <w:r w:rsidR="00A43BA5" w:rsidRPr="00A43BA5">
            <w:rPr>
              <w:rFonts w:ascii="Lustria" w:eastAsia="Lustria" w:hAnsi="Lustria" w:cs="Lustria"/>
              <w:color w:val="000000" w:themeColor="text1"/>
              <w:sz w:val="18"/>
              <w:szCs w:val="18"/>
            </w:rPr>
            <w:fldChar w:fldCharType="begin"/>
          </w:r>
          <w:r w:rsidR="00A43BA5" w:rsidRPr="00A43BA5">
            <w:rPr>
              <w:rFonts w:ascii="Lustria" w:eastAsia="Lustria" w:hAnsi="Lustria" w:cs="Lustria"/>
              <w:color w:val="000000" w:themeColor="text1"/>
              <w:sz w:val="18"/>
              <w:szCs w:val="18"/>
              <w:lang w:val="en-US"/>
            </w:rPr>
            <w:instrText xml:space="preserve"> CITATION Adt19 \l 1033 </w:instrText>
          </w:r>
          <w:r w:rsidR="00A43BA5" w:rsidRPr="00A43BA5">
            <w:rPr>
              <w:rFonts w:ascii="Lustria" w:eastAsia="Lustria" w:hAnsi="Lustria" w:cs="Lustria"/>
              <w:color w:val="000000" w:themeColor="text1"/>
              <w:sz w:val="18"/>
              <w:szCs w:val="18"/>
            </w:rPr>
            <w:fldChar w:fldCharType="separate"/>
          </w:r>
          <w:r w:rsidR="00A43BA5" w:rsidRPr="00A43BA5">
            <w:rPr>
              <w:rFonts w:ascii="Lustria" w:eastAsia="Lustria" w:hAnsi="Lustria" w:cs="Lustria"/>
              <w:noProof/>
              <w:color w:val="000000" w:themeColor="text1"/>
              <w:sz w:val="18"/>
              <w:szCs w:val="18"/>
              <w:lang w:val="en-US"/>
            </w:rPr>
            <w:t>(Hasan, 2019)</w:t>
          </w:r>
          <w:r w:rsidR="00A43BA5" w:rsidRPr="00A43BA5">
            <w:rPr>
              <w:rFonts w:ascii="Lustria" w:eastAsia="Lustria" w:hAnsi="Lustria" w:cs="Lustria"/>
              <w:color w:val="000000" w:themeColor="text1"/>
              <w:sz w:val="18"/>
              <w:szCs w:val="18"/>
            </w:rPr>
            <w:fldChar w:fldCharType="end"/>
          </w:r>
        </w:sdtContent>
      </w:sdt>
    </w:p>
    <w:p w14:paraId="20670585" w14:textId="77777777" w:rsidR="002E4D3F" w:rsidRPr="002E4D3F" w:rsidRDefault="002E4D3F" w:rsidP="006036BD">
      <w:pPr>
        <w:pStyle w:val="Heading5"/>
        <w:keepNext w:val="0"/>
        <w:keepLines w:val="0"/>
        <w:spacing w:before="0"/>
        <w:ind w:right="959"/>
        <w:jc w:val="both"/>
        <w:rPr>
          <w:rFonts w:ascii="Lustria" w:hAnsi="Lustria"/>
          <w:i/>
          <w:sz w:val="20"/>
          <w:szCs w:val="20"/>
        </w:rPr>
      </w:pPr>
      <w:r w:rsidRPr="002E4D3F">
        <w:rPr>
          <w:rFonts w:ascii="Lustria" w:hAnsi="Lustria"/>
          <w:sz w:val="20"/>
          <w:szCs w:val="20"/>
        </w:rPr>
        <w:t>Penelitian Pendahuluan</w:t>
      </w:r>
    </w:p>
    <w:p w14:paraId="2B4B7FAE" w14:textId="5D7A7623" w:rsidR="002E4D3F" w:rsidRPr="002E4D3F" w:rsidRDefault="002E4D3F" w:rsidP="00CE1B7F">
      <w:pPr>
        <w:pStyle w:val="ListParagraph"/>
        <w:spacing w:after="0" w:line="240" w:lineRule="auto"/>
        <w:ind w:left="0" w:firstLine="270"/>
        <w:jc w:val="both"/>
        <w:rPr>
          <w:rFonts w:ascii="Lustria" w:hAnsi="Lustria"/>
          <w:sz w:val="20"/>
          <w:szCs w:val="20"/>
          <w:lang w:val="es-AR"/>
        </w:rPr>
      </w:pPr>
      <w:r w:rsidRPr="002E4D3F">
        <w:rPr>
          <w:rFonts w:ascii="Lustria" w:hAnsi="Lustria"/>
          <w:sz w:val="20"/>
          <w:szCs w:val="20"/>
          <w:lang w:val="es-AR"/>
        </w:rPr>
        <w:t xml:space="preserve">Pada  ini, untuk menganalisa kebutuhan penelitian digunakan instrumen wawancara dengan guru. Setelah penelitian pendahuluan, dibuat perencanaan penelitian  dengan membuat  </w:t>
      </w:r>
      <w:r w:rsidR="00DE0B57">
        <w:rPr>
          <w:rFonts w:ascii="Lustria" w:hAnsi="Lustria"/>
          <w:sz w:val="20"/>
          <w:szCs w:val="20"/>
          <w:lang w:val="es-AR"/>
        </w:rPr>
        <w:t xml:space="preserve">tiga </w:t>
      </w:r>
      <w:r w:rsidRPr="002E4D3F">
        <w:rPr>
          <w:rFonts w:ascii="Lustria" w:hAnsi="Lustria"/>
          <w:sz w:val="20"/>
          <w:szCs w:val="20"/>
          <w:lang w:val="es-AR"/>
        </w:rPr>
        <w:t>siklus, dengan masing-masing siklus mempunyai tahapan yang sama, yaitu:</w:t>
      </w:r>
    </w:p>
    <w:p w14:paraId="0A6E112D" w14:textId="77777777" w:rsidR="002E4D3F" w:rsidRPr="002E4D3F" w:rsidRDefault="002E4D3F" w:rsidP="00E86CF7">
      <w:pPr>
        <w:pStyle w:val="Heading5"/>
        <w:keepNext w:val="0"/>
        <w:keepLines w:val="0"/>
        <w:numPr>
          <w:ilvl w:val="0"/>
          <w:numId w:val="2"/>
        </w:numPr>
        <w:spacing w:before="0"/>
        <w:ind w:left="630"/>
        <w:rPr>
          <w:rFonts w:ascii="Lustria" w:hAnsi="Lustria"/>
          <w:i/>
          <w:sz w:val="20"/>
          <w:szCs w:val="20"/>
          <w:lang w:val="es-AR"/>
        </w:rPr>
      </w:pPr>
      <w:r w:rsidRPr="002E4D3F">
        <w:rPr>
          <w:rFonts w:ascii="Lustria" w:hAnsi="Lustria"/>
          <w:sz w:val="20"/>
          <w:szCs w:val="20"/>
          <w:lang w:val="es-AR"/>
        </w:rPr>
        <w:t>Tahap Perencanaan Tindakan</w:t>
      </w:r>
    </w:p>
    <w:p w14:paraId="63A52B93" w14:textId="58C4479E" w:rsidR="002E4D3F" w:rsidRPr="002E4D3F" w:rsidRDefault="002E4D3F" w:rsidP="009F0D50">
      <w:pPr>
        <w:ind w:left="630"/>
        <w:jc w:val="both"/>
        <w:rPr>
          <w:rFonts w:ascii="Lustria" w:hAnsi="Lustria"/>
          <w:lang w:val="es-AR"/>
        </w:rPr>
      </w:pPr>
      <w:r w:rsidRPr="002E4D3F">
        <w:rPr>
          <w:rFonts w:ascii="Lustria" w:hAnsi="Lustria"/>
          <w:lang w:val="es-AR"/>
        </w:rPr>
        <w:t>Setelah melihat permasalahan yang terjadi di dalam kelas dibuat rencana pembelajaran yang akan dilakukan, dan penyiapan instrumen yang digunakan dalam pe</w:t>
      </w:r>
      <w:r w:rsidR="004043F7">
        <w:rPr>
          <w:rFonts w:ascii="Lustria" w:hAnsi="Lustria"/>
          <w:lang w:val="es-AR"/>
        </w:rPr>
        <w:t>0</w:t>
      </w:r>
      <w:r w:rsidRPr="002E4D3F">
        <w:rPr>
          <w:rFonts w:ascii="Lustria" w:hAnsi="Lustria"/>
          <w:lang w:val="es-AR"/>
        </w:rPr>
        <w:t>ngamatan, berupa LKS, lembar observasi dan catatan lapangan.</w:t>
      </w:r>
    </w:p>
    <w:p w14:paraId="78EBF470" w14:textId="77777777" w:rsidR="002E4D3F" w:rsidRPr="002E4D3F" w:rsidRDefault="002E4D3F" w:rsidP="00E86CF7">
      <w:pPr>
        <w:pStyle w:val="Heading5"/>
        <w:keepNext w:val="0"/>
        <w:keepLines w:val="0"/>
        <w:numPr>
          <w:ilvl w:val="0"/>
          <w:numId w:val="2"/>
        </w:numPr>
        <w:spacing w:before="0"/>
        <w:ind w:left="630"/>
        <w:rPr>
          <w:rFonts w:ascii="Lustria" w:hAnsi="Lustria"/>
          <w:i/>
          <w:sz w:val="20"/>
          <w:szCs w:val="20"/>
          <w:lang w:val="sv-SE"/>
        </w:rPr>
      </w:pPr>
      <w:r w:rsidRPr="002E4D3F">
        <w:rPr>
          <w:rFonts w:ascii="Lustria" w:hAnsi="Lustria"/>
          <w:sz w:val="20"/>
          <w:szCs w:val="20"/>
          <w:lang w:val="sv-SE"/>
        </w:rPr>
        <w:t>Tahap Pelaksanaan Tindakan</w:t>
      </w:r>
    </w:p>
    <w:p w14:paraId="0F0D66E6" w14:textId="77777777" w:rsidR="002E4D3F" w:rsidRPr="002E4D3F" w:rsidRDefault="002E4D3F" w:rsidP="00E86CF7">
      <w:pPr>
        <w:ind w:left="630"/>
        <w:jc w:val="both"/>
        <w:rPr>
          <w:rFonts w:ascii="Lustria" w:hAnsi="Lustria"/>
          <w:lang w:val="sv-SE"/>
        </w:rPr>
      </w:pPr>
      <w:r w:rsidRPr="002E4D3F">
        <w:rPr>
          <w:rFonts w:ascii="Lustria" w:hAnsi="Lustria"/>
          <w:lang w:val="sv-SE"/>
        </w:rPr>
        <w:t xml:space="preserve">Pelaksanaan dalam pembelajaran ini sesuai pada rencana pembelajaran yang telah dibuat dan memberikan pengetahuan awal terlebih dahulu, kemudian membimbing siswa </w:t>
      </w:r>
      <w:r w:rsidRPr="002E4D3F">
        <w:rPr>
          <w:rFonts w:ascii="Lustria" w:hAnsi="Lustria"/>
          <w:lang w:val="sv-SE"/>
        </w:rPr>
        <w:lastRenderedPageBreak/>
        <w:t xml:space="preserve">dengan pendekatan keterampilan proses agar siswa dapat menjawab pertanyaan dengan benar. </w:t>
      </w:r>
    </w:p>
    <w:p w14:paraId="103142ED" w14:textId="77777777" w:rsidR="002E4D3F" w:rsidRPr="002E4D3F" w:rsidRDefault="002E4D3F" w:rsidP="00E86CF7">
      <w:pPr>
        <w:pStyle w:val="Heading5"/>
        <w:keepNext w:val="0"/>
        <w:keepLines w:val="0"/>
        <w:numPr>
          <w:ilvl w:val="0"/>
          <w:numId w:val="1"/>
        </w:numPr>
        <w:tabs>
          <w:tab w:val="left" w:pos="270"/>
        </w:tabs>
        <w:spacing w:before="0"/>
        <w:ind w:left="0" w:firstLine="0"/>
        <w:rPr>
          <w:rFonts w:ascii="Lustria" w:hAnsi="Lustria"/>
          <w:i/>
          <w:sz w:val="20"/>
          <w:szCs w:val="20"/>
          <w:lang w:val="sv-SE"/>
        </w:rPr>
      </w:pPr>
      <w:r w:rsidRPr="002E4D3F">
        <w:rPr>
          <w:rFonts w:ascii="Lustria" w:hAnsi="Lustria"/>
          <w:sz w:val="20"/>
          <w:szCs w:val="20"/>
          <w:lang w:val="sv-SE"/>
        </w:rPr>
        <w:t>Tahap Pengamatan</w:t>
      </w:r>
    </w:p>
    <w:p w14:paraId="4CE12882" w14:textId="510B929E" w:rsidR="002E4D3F" w:rsidRPr="002E4D3F" w:rsidRDefault="002E4D3F" w:rsidP="00E86CF7">
      <w:pPr>
        <w:ind w:firstLine="270"/>
        <w:jc w:val="both"/>
        <w:rPr>
          <w:rFonts w:ascii="Lustria" w:hAnsi="Lustria"/>
          <w:lang w:val="sv-SE"/>
        </w:rPr>
      </w:pPr>
      <w:r w:rsidRPr="002E4D3F">
        <w:rPr>
          <w:rFonts w:ascii="Lustria" w:hAnsi="Lustria"/>
          <w:lang w:val="sv-SE"/>
        </w:rPr>
        <w:t>Berdasarkan pelaksanaan yang dibuat, pengamatan dilaku</w:t>
      </w:r>
      <w:r w:rsidR="00DE0B57">
        <w:rPr>
          <w:rFonts w:ascii="Lustria" w:hAnsi="Lustria"/>
          <w:lang w:val="sv-SE"/>
        </w:rPr>
        <w:t>k</w:t>
      </w:r>
      <w:r w:rsidRPr="002E4D3F">
        <w:rPr>
          <w:rFonts w:ascii="Lustria" w:hAnsi="Lustria"/>
          <w:lang w:val="sv-SE"/>
        </w:rPr>
        <w:t>an oleh  observer dengan menggunakan instrumen Lembar Kerja Siswa (LKS) dan lembar observasi untuk melihat peningkatan keterampilan proses sains siswa, dan  merekam proses kegiatan belajar mengajar yang tertuang dalam catatan lapangan kemudian ditrianggulasikan dengan hasil wawancara siswa/catatan harian siswa.</w:t>
      </w:r>
    </w:p>
    <w:p w14:paraId="74DBD5B8" w14:textId="77777777" w:rsidR="002E4D3F" w:rsidRPr="002E4D3F" w:rsidRDefault="002E4D3F" w:rsidP="00E86CF7">
      <w:pPr>
        <w:pStyle w:val="Heading5"/>
        <w:keepNext w:val="0"/>
        <w:keepLines w:val="0"/>
        <w:numPr>
          <w:ilvl w:val="0"/>
          <w:numId w:val="1"/>
        </w:numPr>
        <w:tabs>
          <w:tab w:val="num" w:pos="270"/>
        </w:tabs>
        <w:spacing w:before="0"/>
        <w:ind w:left="0" w:firstLine="0"/>
        <w:rPr>
          <w:rFonts w:ascii="Lustria" w:hAnsi="Lustria"/>
          <w:i/>
          <w:sz w:val="20"/>
          <w:szCs w:val="20"/>
          <w:lang w:val="sv-SE"/>
        </w:rPr>
      </w:pPr>
      <w:r w:rsidRPr="002E4D3F">
        <w:rPr>
          <w:rFonts w:ascii="Lustria" w:hAnsi="Lustria"/>
          <w:sz w:val="20"/>
          <w:szCs w:val="20"/>
        </w:rPr>
        <w:t>Tahap Refleksi</w:t>
      </w:r>
    </w:p>
    <w:p w14:paraId="30A2F386" w14:textId="40527B81" w:rsidR="002E4D3F" w:rsidRPr="002E4D3F" w:rsidRDefault="002E4D3F" w:rsidP="00E86CF7">
      <w:pPr>
        <w:tabs>
          <w:tab w:val="left" w:pos="270"/>
          <w:tab w:val="left" w:pos="1080"/>
          <w:tab w:val="left" w:pos="1843"/>
        </w:tabs>
        <w:jc w:val="both"/>
        <w:rPr>
          <w:rFonts w:ascii="Lustria" w:hAnsi="Lustria"/>
          <w:lang w:val="sv-SE"/>
        </w:rPr>
      </w:pPr>
      <w:r w:rsidRPr="002E4D3F">
        <w:rPr>
          <w:rFonts w:ascii="Lustria" w:hAnsi="Lustria"/>
          <w:lang w:val="sv-SE"/>
        </w:rPr>
        <w:tab/>
        <w:t>Refleksi dilakukan pada setiap akhir siklus menuju siklus berikutnya. Refleksi dilakukan oleh peneliti dan guru dengan mendiskusikan tindakan yang telah dilakukan, melihat kekurangan dan kelebihan yang terjadi. Kekurangan pada pem</w:t>
      </w:r>
      <w:r w:rsidR="004043F7">
        <w:rPr>
          <w:rFonts w:ascii="Lustria" w:hAnsi="Lustria"/>
          <w:lang w:val="sv-SE"/>
        </w:rPr>
        <w:t>0</w:t>
      </w:r>
      <w:r w:rsidRPr="002E4D3F">
        <w:rPr>
          <w:rFonts w:ascii="Lustria" w:hAnsi="Lustria"/>
          <w:lang w:val="sv-SE"/>
        </w:rPr>
        <w:t>belajaran akan diperbaiki dengan menyesuaikan metode belajar, sedangkan kelebihannya ak</w:t>
      </w:r>
      <w:r w:rsidR="004043F7">
        <w:rPr>
          <w:rFonts w:ascii="Lustria" w:hAnsi="Lustria"/>
          <w:lang w:val="sv-SE"/>
        </w:rPr>
        <w:t>0</w:t>
      </w:r>
      <w:r w:rsidRPr="002E4D3F">
        <w:rPr>
          <w:rFonts w:ascii="Lustria" w:hAnsi="Lustria"/>
          <w:lang w:val="sv-SE"/>
        </w:rPr>
        <w:t>an tetap dipertahankan. Hasil refleksi dari siklus pertama ini  digunakan untuk perencanaan tin</w:t>
      </w:r>
      <w:r w:rsidR="004043F7">
        <w:rPr>
          <w:rFonts w:ascii="Lustria" w:hAnsi="Lustria"/>
          <w:lang w:val="sv-SE"/>
        </w:rPr>
        <w:t>0</w:t>
      </w:r>
      <w:r w:rsidRPr="002E4D3F">
        <w:rPr>
          <w:rFonts w:ascii="Lustria" w:hAnsi="Lustria"/>
          <w:lang w:val="sv-SE"/>
        </w:rPr>
        <w:t>dakan pada siklus kedua.</w:t>
      </w:r>
    </w:p>
    <w:p w14:paraId="3AA35E6B" w14:textId="734068F7" w:rsidR="00861E3F" w:rsidRDefault="00861E3F" w:rsidP="002E4D3F">
      <w:pPr>
        <w:widowControl w:val="0"/>
        <w:pBdr>
          <w:top w:val="nil"/>
          <w:left w:val="nil"/>
          <w:bottom w:val="nil"/>
          <w:right w:val="nil"/>
          <w:between w:val="nil"/>
        </w:pBdr>
        <w:jc w:val="both"/>
        <w:rPr>
          <w:rFonts w:ascii="Lustria" w:eastAsia="Lustria" w:hAnsi="Lustria" w:cs="Lustria"/>
          <w:b/>
          <w:color w:val="000000"/>
        </w:rPr>
      </w:pPr>
    </w:p>
    <w:p w14:paraId="58B9DDD8" w14:textId="41F51C03" w:rsidR="002E4D3F" w:rsidRPr="002E4D3F" w:rsidRDefault="002E4D3F" w:rsidP="002E4D3F">
      <w:pPr>
        <w:pStyle w:val="Heading2"/>
        <w:spacing w:before="0"/>
        <w:rPr>
          <w:rFonts w:ascii="Lustria" w:hAnsi="Lustria"/>
          <w:sz w:val="20"/>
          <w:szCs w:val="20"/>
        </w:rPr>
      </w:pPr>
      <w:bookmarkStart w:id="1" w:name="_Toc297144699"/>
      <w:r w:rsidRPr="002E4D3F">
        <w:rPr>
          <w:rFonts w:ascii="Lustria" w:hAnsi="Lustria"/>
          <w:sz w:val="20"/>
          <w:szCs w:val="20"/>
        </w:rPr>
        <w:t>Teknik Pengumpulan dan Analisis Data</w:t>
      </w:r>
    </w:p>
    <w:bookmarkEnd w:id="1"/>
    <w:p w14:paraId="43598790" w14:textId="61096F06" w:rsidR="002E4D3F" w:rsidRDefault="002E4D3F" w:rsidP="002E4D3F">
      <w:pPr>
        <w:autoSpaceDE w:val="0"/>
        <w:autoSpaceDN w:val="0"/>
        <w:adjustRightInd w:val="0"/>
        <w:ind w:firstLine="720"/>
        <w:jc w:val="both"/>
        <w:rPr>
          <w:rFonts w:ascii="Lustria" w:hAnsi="Lustria"/>
        </w:rPr>
      </w:pPr>
      <w:r w:rsidRPr="002E4D3F">
        <w:rPr>
          <w:rFonts w:ascii="Lustria" w:hAnsi="Lustria"/>
        </w:rPr>
        <w:t>Data yang terkumpul setiap siklusnya ialah pengolahan data hasil obervasi atau pengamatan, pengolahan data kemampuan merumuskan hipotesis siswa yang diperoleh dari hasil test uraian terbatas.</w:t>
      </w:r>
      <w:r>
        <w:rPr>
          <w:rFonts w:ascii="Lustria" w:hAnsi="Lustria"/>
        </w:rPr>
        <w:t xml:space="preserve"> </w:t>
      </w:r>
      <w:r w:rsidRPr="002E4D3F">
        <w:rPr>
          <w:rFonts w:ascii="Lustria" w:hAnsi="Lustria"/>
        </w:rPr>
        <w:t>Data kemampuan hipotesis siswa diolah secara kualitatif</w:t>
      </w:r>
      <w:r>
        <w:rPr>
          <w:rFonts w:ascii="Lustria" w:hAnsi="Lustria"/>
        </w:rPr>
        <w:t>, s</w:t>
      </w:r>
      <w:r w:rsidRPr="002E4D3F">
        <w:rPr>
          <w:rFonts w:ascii="Lustria" w:hAnsi="Lustria"/>
        </w:rPr>
        <w:t>elanjutnya dengan mengacu pada pedoman penskoran, diperolehan nilai siswa untuk setiap indikator</w:t>
      </w:r>
      <w:r>
        <w:rPr>
          <w:rFonts w:ascii="Lustria" w:hAnsi="Lustria"/>
        </w:rPr>
        <w:t xml:space="preserve"> </w:t>
      </w:r>
      <w:r w:rsidRPr="002E4D3F">
        <w:rPr>
          <w:rFonts w:ascii="Lustria" w:hAnsi="Lustria"/>
        </w:rPr>
        <w:t>dan secara nilai siswa secara keseluruhan dapat dihitung. Dimana tingkat keterampi</w:t>
      </w:r>
      <w:r>
        <w:rPr>
          <w:rFonts w:ascii="Lustria" w:hAnsi="Lustria"/>
        </w:rPr>
        <w:t>l</w:t>
      </w:r>
      <w:r w:rsidRPr="002E4D3F">
        <w:rPr>
          <w:rFonts w:ascii="Lustria" w:hAnsi="Lustria"/>
        </w:rPr>
        <w:t>a</w:t>
      </w:r>
      <w:r>
        <w:rPr>
          <w:rFonts w:ascii="Lustria" w:hAnsi="Lustria"/>
        </w:rPr>
        <w:t>n</w:t>
      </w:r>
      <w:r w:rsidRPr="002E4D3F">
        <w:rPr>
          <w:rFonts w:ascii="Lustria" w:hAnsi="Lustria"/>
        </w:rPr>
        <w:t xml:space="preserve"> proses sains siswa dinyatakan dalam bentuk persentase yang ditentukan dengan menggunakan persamaan:</w:t>
      </w:r>
    </w:p>
    <w:p w14:paraId="1305A342" w14:textId="7FA46A7E" w:rsidR="00FB4B0A" w:rsidRPr="002E4D3F" w:rsidRDefault="00FB4B0A" w:rsidP="002E4D3F">
      <w:pPr>
        <w:autoSpaceDE w:val="0"/>
        <w:autoSpaceDN w:val="0"/>
        <w:adjustRightInd w:val="0"/>
        <w:ind w:firstLine="720"/>
        <w:jc w:val="both"/>
        <w:rPr>
          <w:rFonts w:ascii="Lustria" w:hAnsi="Lustria"/>
        </w:rPr>
      </w:pPr>
    </w:p>
    <w:p w14:paraId="5CB2745B" w14:textId="791686DE" w:rsidR="002E4D3F" w:rsidRDefault="002E4D3F" w:rsidP="002E4D3F">
      <w:pPr>
        <w:autoSpaceDE w:val="0"/>
        <w:autoSpaceDN w:val="0"/>
        <w:adjustRightInd w:val="0"/>
        <w:ind w:firstLine="709"/>
        <w:jc w:val="center"/>
        <w:rPr>
          <w:rFonts w:ascii="Lustria" w:eastAsia="Lustria" w:hAnsi="Lustria" w:cs="Lustria"/>
          <w:color w:val="000000"/>
        </w:rPr>
      </w:pPr>
      <m:oMath>
        <m:r>
          <w:rPr>
            <w:rFonts w:ascii="Cambria Math" w:hAnsi="Cambria Math"/>
          </w:rPr>
          <m:t xml:space="preserve">TK= </m:t>
        </m:r>
        <m:f>
          <m:fPr>
            <m:ctrlPr>
              <w:rPr>
                <w:rFonts w:ascii="Cambria Math" w:hAnsi="Cambria Math"/>
                <w:i/>
              </w:rPr>
            </m:ctrlPr>
          </m:fPr>
          <m:num>
            <m:nary>
              <m:naryPr>
                <m:chr m:val="∑"/>
                <m:limLoc m:val="undOvr"/>
                <m:subHide m:val="1"/>
                <m:supHide m:val="1"/>
                <m:ctrlPr>
                  <w:rPr>
                    <w:rFonts w:ascii="Cambria Math" w:hAnsi="Cambria Math"/>
                    <w:i/>
                  </w:rPr>
                </m:ctrlPr>
              </m:naryPr>
              <m:sub/>
              <m:sup/>
              <m:e>
                <m:r>
                  <w:rPr>
                    <w:rFonts w:ascii="Cambria Math" w:hAnsi="Cambria Math"/>
                  </w:rPr>
                  <m:t>S</m:t>
                </m:r>
              </m:e>
            </m:nary>
          </m:num>
          <m:den>
            <m:sSub>
              <m:sSubPr>
                <m:ctrlPr>
                  <w:rPr>
                    <w:rFonts w:ascii="Cambria Math" w:hAnsi="Cambria Math"/>
                    <w:i/>
                  </w:rPr>
                </m:ctrlPr>
              </m:sSubPr>
              <m:e>
                <m:r>
                  <w:rPr>
                    <w:rFonts w:ascii="Cambria Math" w:hAnsi="Cambria Math"/>
                  </w:rPr>
                  <m:t>S</m:t>
                </m:r>
              </m:e>
              <m:sub>
                <m:r>
                  <w:rPr>
                    <w:rFonts w:ascii="Cambria Math" w:hAnsi="Cambria Math"/>
                  </w:rPr>
                  <m:t>max</m:t>
                </m:r>
              </m:sub>
            </m:sSub>
          </m:den>
        </m:f>
        <m:r>
          <w:rPr>
            <w:rFonts w:ascii="Cambria Math" w:hAnsi="Cambria Math"/>
          </w:rPr>
          <m:t xml:space="preserve"> x 100%</m:t>
        </m:r>
      </m:oMath>
      <w:r>
        <w:rPr>
          <w:rFonts w:ascii="Lustria" w:hAnsi="Lustria"/>
        </w:rPr>
        <w:tab/>
      </w:r>
      <w:r>
        <w:rPr>
          <w:rFonts w:ascii="Lustria" w:hAnsi="Lustria"/>
        </w:rPr>
        <w:tab/>
      </w:r>
      <w:r>
        <w:rPr>
          <w:rFonts w:ascii="Lustria" w:hAnsi="Lustria"/>
        </w:rPr>
        <w:tab/>
      </w:r>
      <w:r>
        <w:rPr>
          <w:rFonts w:ascii="Lustria" w:hAnsi="Lustria"/>
        </w:rPr>
        <w:tab/>
      </w:r>
      <w:r>
        <w:rPr>
          <w:rFonts w:ascii="Lustria" w:hAnsi="Lustria"/>
        </w:rPr>
        <w:tab/>
      </w:r>
      <w:r>
        <w:rPr>
          <w:rFonts w:ascii="Lustria" w:hAnsi="Lustria"/>
        </w:rPr>
        <w:tab/>
      </w:r>
      <w:r>
        <w:rPr>
          <w:rFonts w:ascii="Lustria" w:eastAsia="Lustria" w:hAnsi="Lustria" w:cs="Lustria"/>
          <w:color w:val="000000"/>
        </w:rPr>
        <w:t>(1)</w:t>
      </w:r>
    </w:p>
    <w:p w14:paraId="063E3EC0" w14:textId="600AD0A3" w:rsidR="00FB4B0A" w:rsidRPr="002E4D3F" w:rsidRDefault="00FB4B0A" w:rsidP="002E4D3F">
      <w:pPr>
        <w:autoSpaceDE w:val="0"/>
        <w:autoSpaceDN w:val="0"/>
        <w:adjustRightInd w:val="0"/>
        <w:ind w:firstLine="709"/>
        <w:jc w:val="center"/>
        <w:rPr>
          <w:rFonts w:ascii="Lustria" w:hAnsi="Lustria"/>
        </w:rPr>
      </w:pPr>
    </w:p>
    <w:p w14:paraId="4526A71E" w14:textId="61965A15" w:rsidR="002E4D3F" w:rsidRPr="002E4D3F" w:rsidRDefault="002E4D3F" w:rsidP="002E4D3F">
      <w:pPr>
        <w:autoSpaceDE w:val="0"/>
        <w:autoSpaceDN w:val="0"/>
        <w:adjustRightInd w:val="0"/>
        <w:ind w:left="709"/>
        <w:rPr>
          <w:rFonts w:ascii="Lustria" w:hAnsi="Lustria"/>
        </w:rPr>
      </w:pPr>
      <w:r w:rsidRPr="002E4D3F">
        <w:rPr>
          <w:rFonts w:ascii="Lustria" w:hAnsi="Lustria"/>
        </w:rPr>
        <w:t>Dengan :</w:t>
      </w:r>
    </w:p>
    <w:p w14:paraId="76E5FE7D" w14:textId="77777777" w:rsidR="002E4D3F" w:rsidRPr="002E4D3F" w:rsidRDefault="002E4D3F" w:rsidP="002E4D3F">
      <w:pPr>
        <w:autoSpaceDE w:val="0"/>
        <w:autoSpaceDN w:val="0"/>
        <w:adjustRightInd w:val="0"/>
        <w:ind w:left="709"/>
        <w:rPr>
          <w:rFonts w:ascii="Lustria" w:hAnsi="Lustria"/>
        </w:rPr>
      </w:pPr>
      <w:r w:rsidRPr="002E4D3F">
        <w:rPr>
          <w:rFonts w:ascii="Lustria" w:hAnsi="Lustria"/>
          <w:i/>
          <w:iCs/>
        </w:rPr>
        <w:t>TK</w:t>
      </w:r>
      <w:r w:rsidRPr="002E4D3F">
        <w:rPr>
          <w:rFonts w:ascii="Lustria" w:hAnsi="Lustria"/>
          <w:iCs/>
        </w:rPr>
        <w:tab/>
        <w:t xml:space="preserve">: </w:t>
      </w:r>
      <w:r w:rsidRPr="002E4D3F">
        <w:rPr>
          <w:rFonts w:ascii="Lustria" w:hAnsi="Lustria"/>
        </w:rPr>
        <w:t>persentase tingkat keberhasilan belajar siswa (%)</w:t>
      </w:r>
    </w:p>
    <w:p w14:paraId="70610462" w14:textId="422E7F7B" w:rsidR="002E4D3F" w:rsidRPr="002E4D3F" w:rsidRDefault="002E4D3F" w:rsidP="002E4D3F">
      <w:pPr>
        <w:autoSpaceDE w:val="0"/>
        <w:autoSpaceDN w:val="0"/>
        <w:adjustRightInd w:val="0"/>
        <w:ind w:left="709"/>
        <w:rPr>
          <w:rFonts w:ascii="Lustria" w:hAnsi="Lustria"/>
        </w:rPr>
      </w:pPr>
      <w:r w:rsidRPr="002E4D3F">
        <w:rPr>
          <w:rFonts w:ascii="Cambria" w:eastAsia="Arial Unicode MS" w:hAnsi="Cambria" w:cs="Cambria"/>
        </w:rPr>
        <w:t>Σ</w:t>
      </w:r>
      <w:r w:rsidRPr="002E4D3F">
        <w:rPr>
          <w:rFonts w:ascii="Lustria" w:hAnsi="Lustria"/>
          <w:i/>
          <w:iCs/>
        </w:rPr>
        <w:t xml:space="preserve">S </w:t>
      </w:r>
      <w:r w:rsidRPr="002E4D3F">
        <w:rPr>
          <w:rFonts w:ascii="Lustria" w:hAnsi="Lustria"/>
          <w:iCs/>
        </w:rPr>
        <w:tab/>
        <w:t xml:space="preserve">: </w:t>
      </w:r>
      <w:r w:rsidRPr="002E4D3F">
        <w:rPr>
          <w:rFonts w:ascii="Lustria" w:hAnsi="Lustria"/>
        </w:rPr>
        <w:t>jumlah skor yang diperoleh</w:t>
      </w:r>
    </w:p>
    <w:p w14:paraId="54F210EC" w14:textId="77777777" w:rsidR="002E4D3F" w:rsidRPr="002E4D3F" w:rsidRDefault="002E4D3F" w:rsidP="002E4D3F">
      <w:pPr>
        <w:autoSpaceDE w:val="0"/>
        <w:autoSpaceDN w:val="0"/>
        <w:adjustRightInd w:val="0"/>
        <w:ind w:left="709"/>
        <w:rPr>
          <w:rFonts w:ascii="Lustria" w:hAnsi="Lustria"/>
        </w:rPr>
      </w:pPr>
      <w:r w:rsidRPr="002E4D3F">
        <w:rPr>
          <w:rFonts w:ascii="Lustria" w:hAnsi="Lustria"/>
          <w:i/>
          <w:iCs/>
        </w:rPr>
        <w:t>S</w:t>
      </w:r>
      <w:r w:rsidRPr="002E4D3F">
        <w:rPr>
          <w:rFonts w:ascii="Lustria" w:hAnsi="Lustria"/>
        </w:rPr>
        <w:t>max</w:t>
      </w:r>
      <w:r w:rsidRPr="002E4D3F">
        <w:rPr>
          <w:rFonts w:ascii="Lustria" w:hAnsi="Lustria"/>
        </w:rPr>
        <w:tab/>
        <w:t>: skor maksimum (ideal)</w:t>
      </w:r>
    </w:p>
    <w:p w14:paraId="6580082C" w14:textId="2C2F0CCB" w:rsidR="002E4D3F" w:rsidRPr="00DE0B57" w:rsidRDefault="002E4D3F" w:rsidP="002E4D3F">
      <w:pPr>
        <w:autoSpaceDE w:val="0"/>
        <w:autoSpaceDN w:val="0"/>
        <w:adjustRightInd w:val="0"/>
        <w:ind w:firstLine="709"/>
        <w:rPr>
          <w:rFonts w:ascii="Lustria" w:hAnsi="Lustria"/>
        </w:rPr>
      </w:pPr>
      <w:r w:rsidRPr="002E4D3F">
        <w:rPr>
          <w:rFonts w:ascii="Lustria" w:hAnsi="Lustria"/>
        </w:rPr>
        <w:t>Tingkat keberhasilannya akan dibagi menjadi lima</w:t>
      </w:r>
      <w:r w:rsidRPr="000B5324">
        <w:rPr>
          <w:rFonts w:ascii="Times New Roman" w:hAnsi="Times New Roman"/>
          <w:sz w:val="24"/>
          <w:szCs w:val="24"/>
        </w:rPr>
        <w:t xml:space="preserve"> kategori skala dengan klasifikasi </w:t>
      </w:r>
      <w:r w:rsidRPr="00DE0B57">
        <w:rPr>
          <w:rFonts w:ascii="Lustria" w:hAnsi="Lustria"/>
        </w:rPr>
        <w:t>sebagai berikut:</w:t>
      </w:r>
    </w:p>
    <w:p w14:paraId="7BC66309" w14:textId="5B550EAC" w:rsidR="002E4D3F" w:rsidRPr="00FB4B0A" w:rsidRDefault="004043F7" w:rsidP="002E4D3F">
      <w:pPr>
        <w:autoSpaceDE w:val="0"/>
        <w:autoSpaceDN w:val="0"/>
        <w:adjustRightInd w:val="0"/>
        <w:spacing w:line="360" w:lineRule="auto"/>
        <w:ind w:right="509"/>
        <w:jc w:val="center"/>
        <w:rPr>
          <w:rFonts w:ascii="Lustria" w:hAnsi="Lustria"/>
          <w:bCs/>
          <w:sz w:val="18"/>
          <w:szCs w:val="18"/>
        </w:rPr>
      </w:pPr>
      <w:r>
        <w:rPr>
          <w:rFonts w:ascii="Lustria" w:hAnsi="Lustria"/>
          <w:bCs/>
          <w:sz w:val="18"/>
          <w:szCs w:val="18"/>
        </w:rPr>
        <w:t>0</w:t>
      </w:r>
      <w:r w:rsidR="002E4D3F" w:rsidRPr="00FB4B0A">
        <w:rPr>
          <w:rFonts w:ascii="Lustria" w:hAnsi="Lustria"/>
          <w:bCs/>
          <w:sz w:val="18"/>
          <w:szCs w:val="18"/>
        </w:rPr>
        <w:t xml:space="preserve">Tabel 1. Tingkat Keberhasilan Kemampuan Siswa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7"/>
        <w:gridCol w:w="2053"/>
      </w:tblGrid>
      <w:tr w:rsidR="002E4D3F" w:rsidRPr="00FB4B0A" w14:paraId="39D03D88" w14:textId="77777777" w:rsidTr="0079193C">
        <w:trPr>
          <w:jc w:val="center"/>
        </w:trPr>
        <w:tc>
          <w:tcPr>
            <w:tcW w:w="2257" w:type="dxa"/>
          </w:tcPr>
          <w:p w14:paraId="04D2556C" w14:textId="5F531A2D" w:rsidR="002E4D3F" w:rsidRPr="00FB4B0A" w:rsidRDefault="002E4D3F" w:rsidP="002E4D3F">
            <w:pPr>
              <w:autoSpaceDE w:val="0"/>
              <w:autoSpaceDN w:val="0"/>
              <w:adjustRightInd w:val="0"/>
              <w:jc w:val="center"/>
              <w:rPr>
                <w:rFonts w:ascii="Lustria" w:hAnsi="Lustria"/>
                <w:sz w:val="18"/>
                <w:szCs w:val="18"/>
              </w:rPr>
            </w:pPr>
            <w:r w:rsidRPr="00FB4B0A">
              <w:rPr>
                <w:rFonts w:ascii="Lustria" w:hAnsi="Lustria"/>
                <w:sz w:val="18"/>
                <w:szCs w:val="18"/>
              </w:rPr>
              <w:t>Persentase</w:t>
            </w:r>
          </w:p>
        </w:tc>
        <w:tc>
          <w:tcPr>
            <w:tcW w:w="2053" w:type="dxa"/>
          </w:tcPr>
          <w:p w14:paraId="1423BB2C" w14:textId="77777777" w:rsidR="002E4D3F" w:rsidRPr="00FB4B0A" w:rsidRDefault="002E4D3F" w:rsidP="002E4D3F">
            <w:pPr>
              <w:autoSpaceDE w:val="0"/>
              <w:autoSpaceDN w:val="0"/>
              <w:adjustRightInd w:val="0"/>
              <w:ind w:left="-117"/>
              <w:jc w:val="center"/>
              <w:rPr>
                <w:rFonts w:ascii="Lustria" w:hAnsi="Lustria"/>
                <w:sz w:val="18"/>
                <w:szCs w:val="18"/>
              </w:rPr>
            </w:pPr>
            <w:r w:rsidRPr="00FB4B0A">
              <w:rPr>
                <w:rFonts w:ascii="Lustria" w:hAnsi="Lustria"/>
                <w:sz w:val="18"/>
                <w:szCs w:val="18"/>
              </w:rPr>
              <w:t>Keterangan</w:t>
            </w:r>
          </w:p>
        </w:tc>
      </w:tr>
      <w:tr w:rsidR="002E4D3F" w:rsidRPr="00FB4B0A" w14:paraId="63656837" w14:textId="77777777" w:rsidTr="0079193C">
        <w:trPr>
          <w:jc w:val="center"/>
        </w:trPr>
        <w:tc>
          <w:tcPr>
            <w:tcW w:w="2257" w:type="dxa"/>
          </w:tcPr>
          <w:p w14:paraId="04D56D3E" w14:textId="46D4732B" w:rsidR="002E4D3F" w:rsidRPr="00FB4B0A" w:rsidRDefault="002E4D3F" w:rsidP="002E4D3F">
            <w:pPr>
              <w:autoSpaceDE w:val="0"/>
              <w:autoSpaceDN w:val="0"/>
              <w:adjustRightInd w:val="0"/>
              <w:jc w:val="center"/>
              <w:rPr>
                <w:rFonts w:ascii="Lustria" w:hAnsi="Lustria"/>
                <w:sz w:val="18"/>
                <w:szCs w:val="18"/>
              </w:rPr>
            </w:pPr>
            <w:r w:rsidRPr="00FB4B0A">
              <w:rPr>
                <w:rFonts w:ascii="Lustria" w:hAnsi="Lustria"/>
                <w:sz w:val="18"/>
                <w:szCs w:val="18"/>
              </w:rPr>
              <w:t>80% atau lebih</w:t>
            </w:r>
          </w:p>
        </w:tc>
        <w:tc>
          <w:tcPr>
            <w:tcW w:w="2053" w:type="dxa"/>
          </w:tcPr>
          <w:p w14:paraId="0ACC870B" w14:textId="77777777" w:rsidR="002E4D3F" w:rsidRPr="00FB4B0A" w:rsidRDefault="002E4D3F" w:rsidP="002E4D3F">
            <w:pPr>
              <w:autoSpaceDE w:val="0"/>
              <w:autoSpaceDN w:val="0"/>
              <w:adjustRightInd w:val="0"/>
              <w:ind w:left="-117"/>
              <w:jc w:val="center"/>
              <w:rPr>
                <w:rFonts w:ascii="Lustria" w:hAnsi="Lustria"/>
                <w:sz w:val="18"/>
                <w:szCs w:val="18"/>
              </w:rPr>
            </w:pPr>
            <w:r w:rsidRPr="00FB4B0A">
              <w:rPr>
                <w:rFonts w:ascii="Lustria" w:hAnsi="Lustria"/>
                <w:sz w:val="18"/>
                <w:szCs w:val="18"/>
              </w:rPr>
              <w:t>Sangat tinggi</w:t>
            </w:r>
          </w:p>
        </w:tc>
      </w:tr>
      <w:tr w:rsidR="002E4D3F" w:rsidRPr="00FB4B0A" w14:paraId="1E49641B" w14:textId="77777777" w:rsidTr="0079193C">
        <w:trPr>
          <w:jc w:val="center"/>
        </w:trPr>
        <w:tc>
          <w:tcPr>
            <w:tcW w:w="2257" w:type="dxa"/>
          </w:tcPr>
          <w:p w14:paraId="445C012A" w14:textId="52F2C74B" w:rsidR="002E4D3F" w:rsidRPr="00FB4B0A" w:rsidRDefault="002E4D3F" w:rsidP="002E4D3F">
            <w:pPr>
              <w:autoSpaceDE w:val="0"/>
              <w:autoSpaceDN w:val="0"/>
              <w:adjustRightInd w:val="0"/>
              <w:jc w:val="center"/>
              <w:rPr>
                <w:rFonts w:ascii="Lustria" w:hAnsi="Lustria"/>
                <w:b/>
                <w:bCs/>
                <w:sz w:val="18"/>
                <w:szCs w:val="18"/>
              </w:rPr>
            </w:pPr>
            <w:r w:rsidRPr="00FB4B0A">
              <w:rPr>
                <w:rFonts w:ascii="Lustria" w:hAnsi="Lustria"/>
                <w:sz w:val="18"/>
                <w:szCs w:val="18"/>
              </w:rPr>
              <w:t>60% - 79%</w:t>
            </w:r>
          </w:p>
        </w:tc>
        <w:tc>
          <w:tcPr>
            <w:tcW w:w="2053" w:type="dxa"/>
          </w:tcPr>
          <w:p w14:paraId="18A5736A" w14:textId="77777777" w:rsidR="002E4D3F" w:rsidRPr="00FB4B0A" w:rsidRDefault="002E4D3F" w:rsidP="002E4D3F">
            <w:pPr>
              <w:autoSpaceDE w:val="0"/>
              <w:autoSpaceDN w:val="0"/>
              <w:adjustRightInd w:val="0"/>
              <w:ind w:left="-117"/>
              <w:jc w:val="center"/>
              <w:rPr>
                <w:rFonts w:ascii="Lustria" w:hAnsi="Lustria"/>
                <w:sz w:val="18"/>
                <w:szCs w:val="18"/>
              </w:rPr>
            </w:pPr>
            <w:r w:rsidRPr="00FB4B0A">
              <w:rPr>
                <w:rFonts w:ascii="Lustria" w:hAnsi="Lustria"/>
                <w:sz w:val="18"/>
                <w:szCs w:val="18"/>
              </w:rPr>
              <w:t>Tinggi</w:t>
            </w:r>
          </w:p>
        </w:tc>
      </w:tr>
      <w:tr w:rsidR="002E4D3F" w:rsidRPr="00FB4B0A" w14:paraId="6B46AFC9" w14:textId="77777777" w:rsidTr="0079193C">
        <w:trPr>
          <w:jc w:val="center"/>
        </w:trPr>
        <w:tc>
          <w:tcPr>
            <w:tcW w:w="2257" w:type="dxa"/>
          </w:tcPr>
          <w:p w14:paraId="009214F0" w14:textId="16338E9C" w:rsidR="002E4D3F" w:rsidRPr="00FB4B0A" w:rsidRDefault="002E4D3F" w:rsidP="002E4D3F">
            <w:pPr>
              <w:autoSpaceDE w:val="0"/>
              <w:autoSpaceDN w:val="0"/>
              <w:adjustRightInd w:val="0"/>
              <w:jc w:val="center"/>
              <w:rPr>
                <w:rFonts w:ascii="Lustria" w:hAnsi="Lustria"/>
                <w:sz w:val="18"/>
                <w:szCs w:val="18"/>
              </w:rPr>
            </w:pPr>
            <w:r w:rsidRPr="00FB4B0A">
              <w:rPr>
                <w:rFonts w:ascii="Lustria" w:hAnsi="Lustria"/>
                <w:sz w:val="18"/>
                <w:szCs w:val="18"/>
              </w:rPr>
              <w:t>40% - 59%</w:t>
            </w:r>
          </w:p>
        </w:tc>
        <w:tc>
          <w:tcPr>
            <w:tcW w:w="2053" w:type="dxa"/>
          </w:tcPr>
          <w:p w14:paraId="7F39E658" w14:textId="77777777" w:rsidR="002E4D3F" w:rsidRPr="00FB4B0A" w:rsidRDefault="002E4D3F" w:rsidP="002E4D3F">
            <w:pPr>
              <w:autoSpaceDE w:val="0"/>
              <w:autoSpaceDN w:val="0"/>
              <w:adjustRightInd w:val="0"/>
              <w:ind w:left="-117"/>
              <w:jc w:val="center"/>
              <w:rPr>
                <w:rFonts w:ascii="Lustria" w:hAnsi="Lustria"/>
                <w:sz w:val="18"/>
                <w:szCs w:val="18"/>
              </w:rPr>
            </w:pPr>
            <w:r w:rsidRPr="00FB4B0A">
              <w:rPr>
                <w:rFonts w:ascii="Lustria" w:hAnsi="Lustria"/>
                <w:sz w:val="18"/>
                <w:szCs w:val="18"/>
              </w:rPr>
              <w:t>Sedang</w:t>
            </w:r>
          </w:p>
        </w:tc>
      </w:tr>
      <w:tr w:rsidR="002E4D3F" w:rsidRPr="00FB4B0A" w14:paraId="4CCE2874" w14:textId="77777777" w:rsidTr="0079193C">
        <w:trPr>
          <w:jc w:val="center"/>
        </w:trPr>
        <w:tc>
          <w:tcPr>
            <w:tcW w:w="2257" w:type="dxa"/>
          </w:tcPr>
          <w:p w14:paraId="11D2941B" w14:textId="19F2E478" w:rsidR="002E4D3F" w:rsidRPr="00FB4B0A" w:rsidRDefault="002E4D3F" w:rsidP="002E4D3F">
            <w:pPr>
              <w:autoSpaceDE w:val="0"/>
              <w:autoSpaceDN w:val="0"/>
              <w:adjustRightInd w:val="0"/>
              <w:jc w:val="center"/>
              <w:rPr>
                <w:rFonts w:ascii="Lustria" w:hAnsi="Lustria"/>
                <w:sz w:val="18"/>
                <w:szCs w:val="18"/>
              </w:rPr>
            </w:pPr>
            <w:r w:rsidRPr="00FB4B0A">
              <w:rPr>
                <w:rFonts w:ascii="Lustria" w:hAnsi="Lustria"/>
                <w:sz w:val="18"/>
                <w:szCs w:val="18"/>
              </w:rPr>
              <w:t>2</w:t>
            </w:r>
            <w:r w:rsidR="004043F7">
              <w:rPr>
                <w:rFonts w:ascii="Lustria" w:hAnsi="Lustria"/>
                <w:sz w:val="18"/>
                <w:szCs w:val="18"/>
              </w:rPr>
              <w:t>0</w:t>
            </w:r>
            <w:r w:rsidRPr="00FB4B0A">
              <w:rPr>
                <w:rFonts w:ascii="Lustria" w:hAnsi="Lustria"/>
                <w:sz w:val="18"/>
                <w:szCs w:val="18"/>
              </w:rPr>
              <w:t>% - 39%</w:t>
            </w:r>
          </w:p>
        </w:tc>
        <w:tc>
          <w:tcPr>
            <w:tcW w:w="2053" w:type="dxa"/>
          </w:tcPr>
          <w:p w14:paraId="56887A71" w14:textId="77777777" w:rsidR="002E4D3F" w:rsidRPr="00FB4B0A" w:rsidRDefault="002E4D3F" w:rsidP="002E4D3F">
            <w:pPr>
              <w:autoSpaceDE w:val="0"/>
              <w:autoSpaceDN w:val="0"/>
              <w:adjustRightInd w:val="0"/>
              <w:ind w:left="-117"/>
              <w:jc w:val="center"/>
              <w:rPr>
                <w:rFonts w:ascii="Lustria" w:hAnsi="Lustria"/>
                <w:sz w:val="18"/>
                <w:szCs w:val="18"/>
              </w:rPr>
            </w:pPr>
            <w:r w:rsidRPr="00FB4B0A">
              <w:rPr>
                <w:rFonts w:ascii="Lustria" w:hAnsi="Lustria"/>
                <w:sz w:val="18"/>
                <w:szCs w:val="18"/>
              </w:rPr>
              <w:t>Rendah</w:t>
            </w:r>
          </w:p>
        </w:tc>
      </w:tr>
      <w:tr w:rsidR="002E4D3F" w:rsidRPr="00FB4B0A" w14:paraId="0A1696C2" w14:textId="77777777" w:rsidTr="00FB4B0A">
        <w:trPr>
          <w:trHeight w:val="233"/>
          <w:jc w:val="center"/>
        </w:trPr>
        <w:tc>
          <w:tcPr>
            <w:tcW w:w="2257" w:type="dxa"/>
          </w:tcPr>
          <w:p w14:paraId="1BF2B718" w14:textId="12201D39" w:rsidR="002E4D3F" w:rsidRPr="00FB4B0A" w:rsidRDefault="002E4D3F" w:rsidP="002E4D3F">
            <w:pPr>
              <w:autoSpaceDE w:val="0"/>
              <w:autoSpaceDN w:val="0"/>
              <w:adjustRightInd w:val="0"/>
              <w:jc w:val="center"/>
              <w:rPr>
                <w:rFonts w:ascii="Lustria" w:hAnsi="Lustria"/>
                <w:sz w:val="18"/>
                <w:szCs w:val="18"/>
              </w:rPr>
            </w:pPr>
            <w:r w:rsidRPr="00FB4B0A">
              <w:rPr>
                <w:rFonts w:ascii="Lustria" w:hAnsi="Lustria"/>
                <w:sz w:val="18"/>
                <w:szCs w:val="18"/>
              </w:rPr>
              <w:t>0% - 19%</w:t>
            </w:r>
          </w:p>
        </w:tc>
        <w:tc>
          <w:tcPr>
            <w:tcW w:w="2053" w:type="dxa"/>
          </w:tcPr>
          <w:p w14:paraId="4966DC19" w14:textId="77777777" w:rsidR="002E4D3F" w:rsidRPr="00FB4B0A" w:rsidRDefault="002E4D3F" w:rsidP="002E4D3F">
            <w:pPr>
              <w:autoSpaceDE w:val="0"/>
              <w:autoSpaceDN w:val="0"/>
              <w:adjustRightInd w:val="0"/>
              <w:ind w:left="-117"/>
              <w:jc w:val="center"/>
              <w:rPr>
                <w:rFonts w:ascii="Lustria" w:hAnsi="Lustria"/>
                <w:sz w:val="18"/>
                <w:szCs w:val="18"/>
              </w:rPr>
            </w:pPr>
            <w:r w:rsidRPr="00FB4B0A">
              <w:rPr>
                <w:rFonts w:ascii="Lustria" w:hAnsi="Lustria"/>
                <w:sz w:val="18"/>
                <w:szCs w:val="18"/>
              </w:rPr>
              <w:t>Sangat rendah</w:t>
            </w:r>
          </w:p>
        </w:tc>
      </w:tr>
    </w:tbl>
    <w:p w14:paraId="1FA244A1" w14:textId="3F55176F" w:rsidR="002E4D3F" w:rsidRPr="00FB4B0A" w:rsidRDefault="00FB4B0A" w:rsidP="00FB4B0A">
      <w:pPr>
        <w:autoSpaceDE w:val="0"/>
        <w:autoSpaceDN w:val="0"/>
        <w:adjustRightInd w:val="0"/>
        <w:jc w:val="center"/>
        <w:rPr>
          <w:rFonts w:ascii="Lustria" w:hAnsi="Lustria"/>
          <w:sz w:val="18"/>
          <w:szCs w:val="18"/>
        </w:rPr>
      </w:pPr>
      <w:r w:rsidRPr="00FB4B0A">
        <w:rPr>
          <w:rFonts w:ascii="Lustria" w:hAnsi="Lustria"/>
          <w:bCs/>
          <w:sz w:val="18"/>
          <w:szCs w:val="18"/>
        </w:rPr>
        <w:t xml:space="preserve">Sumber : </w:t>
      </w:r>
      <w:r w:rsidR="002E4D3F" w:rsidRPr="00FB4B0A">
        <w:rPr>
          <w:rFonts w:ascii="Lustria" w:hAnsi="Lustria"/>
          <w:bCs/>
          <w:sz w:val="18"/>
          <w:szCs w:val="18"/>
        </w:rPr>
        <w:t>Arikunto, 2003</w:t>
      </w:r>
      <w:r>
        <w:rPr>
          <w:rFonts w:ascii="Lustria" w:hAnsi="Lustria"/>
          <w:bCs/>
          <w:sz w:val="18"/>
          <w:szCs w:val="18"/>
        </w:rPr>
        <w:t xml:space="preserve"> </w:t>
      </w:r>
    </w:p>
    <w:p w14:paraId="6E37F783" w14:textId="6CA7E260" w:rsidR="00681BC5" w:rsidRPr="00E86CF7" w:rsidRDefault="002E4D3F" w:rsidP="00E86CF7">
      <w:pPr>
        <w:autoSpaceDE w:val="0"/>
        <w:autoSpaceDN w:val="0"/>
        <w:adjustRightInd w:val="0"/>
        <w:ind w:left="90" w:firstLine="720"/>
        <w:rPr>
          <w:rFonts w:ascii="Lustria" w:hAnsi="Lustria"/>
        </w:rPr>
      </w:pPr>
      <w:r w:rsidRPr="00DE0B57">
        <w:rPr>
          <w:rFonts w:ascii="Lustria" w:hAnsi="Lustria"/>
        </w:rPr>
        <w:t>Berdasarkan tabel di atas, diharapkan hasil tes belajar siswa untuk meningkatkan keterampilan proses sains siswa dapat mencapai minimum 80% dan nilai hasil tes siswa berada di atas Kriteria Ketuntasan Minimal (KKM) yaitu 71.</w:t>
      </w:r>
      <w:r w:rsidR="00ED0EA3">
        <w:rPr>
          <w:rFonts w:ascii="Lustria" w:eastAsia="Lustria" w:hAnsi="Lustria" w:cs="Lustria"/>
          <w:color w:val="000000"/>
        </w:rPr>
        <w:t xml:space="preserve"> </w:t>
      </w:r>
    </w:p>
    <w:p w14:paraId="741F40D7" w14:textId="42B11368" w:rsidR="00681BC5" w:rsidRDefault="00681BC5">
      <w:pPr>
        <w:jc w:val="both"/>
        <w:rPr>
          <w:rFonts w:ascii="Lustria" w:eastAsia="Lustria" w:hAnsi="Lustria" w:cs="Lustria"/>
          <w:color w:val="000000"/>
        </w:rPr>
      </w:pPr>
    </w:p>
    <w:p w14:paraId="6E0779CE" w14:textId="56A2E827" w:rsidR="00681BC5" w:rsidRDefault="00681BC5">
      <w:pPr>
        <w:spacing w:before="14" w:line="220" w:lineRule="auto"/>
        <w:jc w:val="both"/>
        <w:rPr>
          <w:rFonts w:ascii="Lustria" w:eastAsia="Lustria" w:hAnsi="Lustria" w:cs="Lustria"/>
          <w:color w:val="000000"/>
        </w:rPr>
      </w:pPr>
    </w:p>
    <w:p w14:paraId="28F87BA9" w14:textId="1EAC64C7" w:rsidR="00681BC5" w:rsidRDefault="00ED0EA3" w:rsidP="00B95B59">
      <w:pPr>
        <w:ind w:left="697" w:right="804"/>
        <w:jc w:val="center"/>
        <w:rPr>
          <w:rFonts w:ascii="Lustria" w:eastAsia="Lustria" w:hAnsi="Lustria" w:cs="Lustria"/>
          <w:color w:val="000000"/>
        </w:rPr>
      </w:pPr>
      <w:r>
        <w:rPr>
          <w:rFonts w:ascii="Lustria" w:eastAsia="Lustria" w:hAnsi="Lustria" w:cs="Lustria"/>
          <w:b/>
          <w:color w:val="000000"/>
        </w:rPr>
        <w:t>HASIL DAN PEMBAHASAN</w:t>
      </w:r>
    </w:p>
    <w:p w14:paraId="4DAF4A42" w14:textId="23FF92B8" w:rsidR="00B95B59" w:rsidRPr="00B95B59" w:rsidRDefault="00B95B59" w:rsidP="00B95B59">
      <w:pPr>
        <w:ind w:left="697" w:right="804"/>
        <w:jc w:val="center"/>
        <w:rPr>
          <w:rFonts w:ascii="Lustria" w:eastAsia="Lustria" w:hAnsi="Lustria" w:cs="Lustria"/>
          <w:color w:val="000000"/>
        </w:rPr>
      </w:pPr>
    </w:p>
    <w:p w14:paraId="5E5234CD" w14:textId="2F59D2FA" w:rsidR="001739DA" w:rsidRDefault="00B95B59" w:rsidP="001739DA">
      <w:pPr>
        <w:ind w:left="90" w:firstLine="709"/>
        <w:jc w:val="both"/>
        <w:rPr>
          <w:rFonts w:ascii="Lustria" w:hAnsi="Lustria"/>
        </w:rPr>
      </w:pPr>
      <w:r w:rsidRPr="001739DA">
        <w:rPr>
          <w:rFonts w:ascii="Lustria" w:hAnsi="Lustria"/>
        </w:rPr>
        <w:t>Penelitian dilakukan dengan membagi pembahasan materi pelajaran menjadi 3 siklus. Pertemuan pada siklus pertama membahas materi Perubahan Zat dan Wujudnya, siklus kedua membahas materi Pemuaian, siklus ke</w:t>
      </w:r>
      <w:r w:rsidR="0024025B" w:rsidRPr="001739DA">
        <w:rPr>
          <w:rFonts w:ascii="Lustria" w:hAnsi="Lustria"/>
        </w:rPr>
        <w:t>t</w:t>
      </w:r>
      <w:r w:rsidRPr="001739DA">
        <w:rPr>
          <w:rFonts w:ascii="Lustria" w:hAnsi="Lustria"/>
        </w:rPr>
        <w:t>iga membahas materi Kalor. Hasil penelitian pada setiap siklus terdiri dari perencanaan, pelaksanaan, pengamatan, dan refleksi.</w:t>
      </w:r>
      <w:r w:rsidR="00CC2CFC" w:rsidRPr="001739DA">
        <w:rPr>
          <w:rFonts w:ascii="Lustria" w:hAnsi="Lustria"/>
        </w:rPr>
        <w:t xml:space="preserve"> </w:t>
      </w:r>
      <w:r w:rsidR="00594F6C">
        <w:rPr>
          <w:rFonts w:ascii="Lustria" w:hAnsi="Lustria"/>
        </w:rPr>
        <w:t>a</w:t>
      </w:r>
      <w:r w:rsidR="00594F6C" w:rsidRPr="001739DA">
        <w:rPr>
          <w:rFonts w:ascii="Lustria" w:hAnsi="Lustria"/>
        </w:rPr>
        <w:t>spek yang diamati dalam penelitian ini adalah keterampilan proses sains siswa melalui tes uraian yang dinilai pada setiap siklusnya</w:t>
      </w:r>
      <w:r w:rsidR="00594F6C">
        <w:rPr>
          <w:rFonts w:ascii="Lustria" w:hAnsi="Lustria"/>
        </w:rPr>
        <w:t xml:space="preserve"> </w:t>
      </w:r>
      <w:r w:rsidR="00594F6C" w:rsidRPr="001739DA">
        <w:rPr>
          <w:rFonts w:ascii="Lustria" w:hAnsi="Lustria"/>
        </w:rPr>
        <w:t xml:space="preserve">dengan penerapan </w:t>
      </w:r>
      <w:r w:rsidR="00594F6C" w:rsidRPr="001739DA">
        <w:rPr>
          <w:rFonts w:ascii="Lustria" w:hAnsi="Lustria"/>
          <w:i/>
        </w:rPr>
        <w:t xml:space="preserve">hands on and minds on activity </w:t>
      </w:r>
      <w:r w:rsidR="00594F6C" w:rsidRPr="001739DA">
        <w:rPr>
          <w:rFonts w:ascii="Lustria" w:hAnsi="Lustria"/>
        </w:rPr>
        <w:t xml:space="preserve">melalui model pembelajaran </w:t>
      </w:r>
      <w:r w:rsidR="00594F6C" w:rsidRPr="001739DA">
        <w:rPr>
          <w:rFonts w:ascii="Lustria" w:hAnsi="Lustria"/>
          <w:i/>
        </w:rPr>
        <w:t>contextual teaching and learning</w:t>
      </w:r>
      <w:r w:rsidR="00594F6C" w:rsidRPr="001739DA">
        <w:rPr>
          <w:rFonts w:ascii="Lustria" w:hAnsi="Lustria"/>
        </w:rPr>
        <w:t>.</w:t>
      </w:r>
    </w:p>
    <w:p w14:paraId="60803D0B" w14:textId="6CB5BAAE" w:rsidR="001739DA" w:rsidRDefault="00441B9A" w:rsidP="001739DA">
      <w:pPr>
        <w:ind w:left="90" w:firstLine="709"/>
        <w:jc w:val="both"/>
        <w:rPr>
          <w:rFonts w:ascii="Lustria" w:hAnsi="Lustria"/>
        </w:rPr>
      </w:pPr>
      <w:r>
        <w:rPr>
          <w:rFonts w:ascii="Lustria" w:hAnsi="Lustria"/>
        </w:rPr>
        <w:lastRenderedPageBreak/>
        <w:t xml:space="preserve">Pada </w:t>
      </w:r>
      <w:r w:rsidRPr="0024025B">
        <w:rPr>
          <w:rFonts w:ascii="Lustria" w:hAnsi="Lustria"/>
          <w:b/>
          <w:bCs/>
        </w:rPr>
        <w:t xml:space="preserve">siklus </w:t>
      </w:r>
      <w:r w:rsidR="006A358D">
        <w:rPr>
          <w:rFonts w:ascii="Lustria" w:hAnsi="Lustria"/>
          <w:b/>
          <w:bCs/>
        </w:rPr>
        <w:t>1</w:t>
      </w:r>
      <w:r>
        <w:rPr>
          <w:rFonts w:ascii="Lustria" w:hAnsi="Lustria"/>
        </w:rPr>
        <w:t xml:space="preserve">, berdasarkan hasil observasi awal digunakan pembelajaran model </w:t>
      </w:r>
      <w:r w:rsidRPr="0024025B">
        <w:rPr>
          <w:rFonts w:ascii="Lustria" w:hAnsi="Lustria"/>
          <w:i/>
        </w:rPr>
        <w:t>contextual teaching and learning</w:t>
      </w:r>
      <w:r w:rsidRPr="0024025B">
        <w:rPr>
          <w:rFonts w:ascii="Lustria" w:hAnsi="Lustria"/>
        </w:rPr>
        <w:t xml:space="preserve"> serta penerapan </w:t>
      </w:r>
      <w:r w:rsidRPr="0024025B">
        <w:rPr>
          <w:rFonts w:ascii="Lustria" w:hAnsi="Lustria"/>
          <w:i/>
        </w:rPr>
        <w:t xml:space="preserve">hands on and minds on activity </w:t>
      </w:r>
      <w:r w:rsidRPr="0024025B">
        <w:rPr>
          <w:rFonts w:ascii="Lustria" w:hAnsi="Lustria"/>
        </w:rPr>
        <w:t xml:space="preserve">pada setiap tahapannya. Tahapan tersebut dimulai dari </w:t>
      </w:r>
      <w:r w:rsidRPr="0024025B">
        <w:rPr>
          <w:rFonts w:ascii="Lustria" w:hAnsi="Lustria"/>
          <w:i/>
        </w:rPr>
        <w:t>relating, experiencing, applying, cooperating, dan transfering</w:t>
      </w:r>
      <w:r w:rsidRPr="0024025B">
        <w:rPr>
          <w:rFonts w:ascii="Lustria" w:hAnsi="Lustria"/>
        </w:rPr>
        <w:t xml:space="preserve">. </w:t>
      </w:r>
      <w:r w:rsidR="0024025B" w:rsidRPr="0024025B">
        <w:rPr>
          <w:rFonts w:ascii="Lustria" w:hAnsi="Lustria"/>
        </w:rPr>
        <w:t>Pada tahap</w:t>
      </w:r>
      <w:r w:rsidR="0024025B" w:rsidRPr="0024025B">
        <w:rPr>
          <w:rFonts w:ascii="Lustria" w:hAnsi="Lustria"/>
          <w:i/>
          <w:iCs/>
        </w:rPr>
        <w:t xml:space="preserve"> relating</w:t>
      </w:r>
      <w:r w:rsidR="0024025B">
        <w:rPr>
          <w:rFonts w:ascii="Lustria" w:hAnsi="Lustria"/>
          <w:i/>
          <w:iCs/>
        </w:rPr>
        <w:t xml:space="preserve">, </w:t>
      </w:r>
      <w:r w:rsidR="0024025B">
        <w:rPr>
          <w:rFonts w:ascii="Lustria" w:hAnsi="Lustria"/>
        </w:rPr>
        <w:t>siswa diminta untuk menghubungkan materi yang akan dipelajari dengan pengalaman pribadi atau kehidupan nyata. Mayoritas siswa tidak langsung menjawab pertanyaan guru, siswa cenderung menunggu siswa lain menjawab sehingga mereka termotivasi untuk ikut menjawab. Kemudian guru memancing keaktifan siswa dengan memberi pertanyaan pelacak kepada siswa dan akhirnya mayoritas siswa menjawab serempak.</w:t>
      </w:r>
    </w:p>
    <w:p w14:paraId="6F5B637F" w14:textId="5BA263CA" w:rsidR="00CC2CFC" w:rsidRPr="00CC2CFC" w:rsidRDefault="0024025B" w:rsidP="001739DA">
      <w:pPr>
        <w:ind w:left="90" w:firstLine="709"/>
        <w:jc w:val="both"/>
        <w:rPr>
          <w:rFonts w:ascii="Lustria" w:hAnsi="Lustria"/>
        </w:rPr>
      </w:pPr>
      <w:r w:rsidRPr="00CC2CFC">
        <w:rPr>
          <w:rFonts w:ascii="Lustria" w:hAnsi="Lustria"/>
        </w:rPr>
        <w:t xml:space="preserve">Pada tahap </w:t>
      </w:r>
      <w:r w:rsidRPr="00CC2CFC">
        <w:rPr>
          <w:rFonts w:ascii="Lustria" w:hAnsi="Lustria"/>
          <w:i/>
          <w:iCs/>
        </w:rPr>
        <w:t>experiencing</w:t>
      </w:r>
      <w:r w:rsidRPr="00CC2CFC">
        <w:rPr>
          <w:rFonts w:ascii="Lustria" w:hAnsi="Lustria"/>
        </w:rPr>
        <w:t>, siswa diminta untuk melakukan pengamatan dan percobaan sederhana</w:t>
      </w:r>
      <w:r w:rsidR="00CC2CFC" w:rsidRPr="00CC2CFC">
        <w:rPr>
          <w:rFonts w:ascii="Lustria" w:hAnsi="Lustria"/>
        </w:rPr>
        <w:t>. Siswa-siswi mulai gaduh dan tidak fokus karena mereka mulai sibuk mempersiapkan alat dan bahan yang dibutuhkan. Setelah alat dan bahan serta LKS sudah berada di atas meja tiap kelompok siswa, suasana kelas menjadi sedikit  tenang. Guru membimbing siswa selama proses praktikum, guru membimbing siswa jika ada siswa</w:t>
      </w:r>
      <w:r w:rsidR="007D51A3">
        <w:rPr>
          <w:rFonts w:ascii="Lustria" w:hAnsi="Lustria"/>
        </w:rPr>
        <w:t xml:space="preserve"> </w:t>
      </w:r>
      <w:r w:rsidR="00CC2CFC" w:rsidRPr="00CC2CFC">
        <w:rPr>
          <w:rFonts w:ascii="Lustria" w:hAnsi="Lustria"/>
        </w:rPr>
        <w:t>yang kurang memahami tujuan dilaksanakannya praktikum dan langkah kerja yang harus mereka lakukan terlebih dahulu. Selama proses praktikum, siswa bersama kelompoknya fokus dan serius mengerjakan LKS masing-masing.</w:t>
      </w:r>
    </w:p>
    <w:p w14:paraId="5DA31840" w14:textId="1EB70FBE" w:rsidR="00CC2CFC" w:rsidRPr="001161F8" w:rsidRDefault="00CC2CFC" w:rsidP="00CC2CFC">
      <w:pPr>
        <w:ind w:left="90" w:firstLine="720"/>
        <w:jc w:val="both"/>
        <w:rPr>
          <w:rFonts w:ascii="Lustria" w:hAnsi="Lustria"/>
          <w:color w:val="000000" w:themeColor="text1"/>
        </w:rPr>
      </w:pPr>
      <w:r w:rsidRPr="001161F8">
        <w:rPr>
          <w:rFonts w:ascii="Lustria" w:hAnsi="Lustria"/>
          <w:color w:val="000000" w:themeColor="text1"/>
        </w:rPr>
        <w:t xml:space="preserve">Pada tahapan </w:t>
      </w:r>
      <w:r w:rsidRPr="001161F8">
        <w:rPr>
          <w:rFonts w:ascii="Lustria" w:hAnsi="Lustria"/>
          <w:i/>
          <w:color w:val="000000" w:themeColor="text1"/>
        </w:rPr>
        <w:t>applying, cooperating</w:t>
      </w:r>
      <w:r w:rsidRPr="001161F8">
        <w:rPr>
          <w:rFonts w:ascii="Lustria" w:hAnsi="Lustria"/>
          <w:color w:val="000000" w:themeColor="text1"/>
        </w:rPr>
        <w:t xml:space="preserve"> dan </w:t>
      </w:r>
      <w:r w:rsidRPr="001161F8">
        <w:rPr>
          <w:rFonts w:ascii="Lustria" w:hAnsi="Lustria"/>
          <w:i/>
          <w:color w:val="000000" w:themeColor="text1"/>
        </w:rPr>
        <w:t>transferring</w:t>
      </w:r>
      <w:r w:rsidRPr="001161F8">
        <w:rPr>
          <w:rFonts w:ascii="Lustria" w:hAnsi="Lustria"/>
          <w:color w:val="000000" w:themeColor="text1"/>
        </w:rPr>
        <w:t>, guru membimbing siswa untuk mengungkapkan pengetahuan mereka mengenai hasil dari percobaan sederhana yang mereka lakukan serta menjawab pertanyaan yang tertera pada LKS. Beberapa siswa terlihat bersemangat untuk mengungkapkan pendapat mereka ketika berdiskusi, namun tidak sedikit pula siswa yang kurang aktif dalam mengungkapkan pendapat mereka.</w:t>
      </w:r>
    </w:p>
    <w:p w14:paraId="18903DD2" w14:textId="4C5B3BC5" w:rsidR="00A921A7" w:rsidRPr="001161F8" w:rsidRDefault="00CC2CFC" w:rsidP="00A921A7">
      <w:pPr>
        <w:ind w:left="90" w:firstLine="720"/>
        <w:jc w:val="both"/>
        <w:rPr>
          <w:rFonts w:ascii="Lustria" w:hAnsi="Lustria"/>
          <w:color w:val="000000" w:themeColor="text1"/>
        </w:rPr>
      </w:pPr>
      <w:r w:rsidRPr="001161F8">
        <w:rPr>
          <w:rFonts w:ascii="Lustria" w:hAnsi="Lustria"/>
          <w:color w:val="000000" w:themeColor="text1"/>
        </w:rPr>
        <w:t xml:space="preserve">Pada tahap pengamatan guru menggunakan instrument lembar observasi dan lembar tes keterampilan proses sains yang terdiri dari 5 soal. Dari 5 soal tersebut, diperoleh siswa yang memiliki total nilai diatas KKM (71) berjumlah 20 orang, atau 57,1% dari jumlah siswa. Siswa yang memperlihatkan kemampuan mengobservasi dan mengklasifikasi ada 79,3% siswa yang dapat merumuskan hipotesis ada 59,3%, siswa yang memperlihatkan keterampilan eksperimen, analisis data, dan mengkomunikasikan hasil ada 61,1%. </w:t>
      </w:r>
    </w:p>
    <w:p w14:paraId="623C78BC" w14:textId="7BEBC681" w:rsidR="001739DA" w:rsidRDefault="00CC2CFC" w:rsidP="001739DA">
      <w:pPr>
        <w:ind w:left="90" w:firstLine="720"/>
        <w:jc w:val="both"/>
        <w:rPr>
          <w:rFonts w:ascii="Lustria" w:hAnsi="Lustria"/>
          <w:color w:val="000000" w:themeColor="text1"/>
        </w:rPr>
      </w:pPr>
      <w:r w:rsidRPr="001161F8">
        <w:rPr>
          <w:rFonts w:ascii="Lustria" w:hAnsi="Lustria"/>
          <w:color w:val="000000" w:themeColor="text1"/>
        </w:rPr>
        <w:t xml:space="preserve">Pada tahap refleksi, </w:t>
      </w:r>
      <w:r w:rsidR="00A921A7" w:rsidRPr="001161F8">
        <w:rPr>
          <w:rFonts w:ascii="Lustria" w:hAnsi="Lustria"/>
          <w:color w:val="000000" w:themeColor="text1"/>
        </w:rPr>
        <w:t xml:space="preserve">menurut hasil </w:t>
      </w:r>
      <w:r w:rsidRPr="001161F8">
        <w:rPr>
          <w:rFonts w:ascii="Lustria" w:hAnsi="Lustria"/>
          <w:color w:val="000000" w:themeColor="text1"/>
        </w:rPr>
        <w:t xml:space="preserve">analisis </w:t>
      </w:r>
      <w:r w:rsidR="008F0EA4" w:rsidRPr="001161F8">
        <w:rPr>
          <w:rFonts w:ascii="Lustria" w:hAnsi="Lustria"/>
          <w:color w:val="000000" w:themeColor="text1"/>
        </w:rPr>
        <w:t>pembelajaran pada siklus 1</w:t>
      </w:r>
      <w:r w:rsidR="00A921A7" w:rsidRPr="001161F8">
        <w:rPr>
          <w:rFonts w:ascii="Lustria" w:hAnsi="Lustria"/>
          <w:color w:val="000000" w:themeColor="text1"/>
        </w:rPr>
        <w:t xml:space="preserve">, beberapa siswa masih belum aktif mengungkapkan ide-ide dan menjawab pertanyaan guru yang mengaitkan dengan lingkungan sekitar, kemudian  masih kurang fokus dalam proses belajar, sehingga siswa membuat kegaduhan dalam kelas. Presentase dari tiap indikator siswa dalam memperlihatkan keterampilan proses sains masih kurang, dan masih banyak siswa yang nilainya berada di bawah KKM. </w:t>
      </w:r>
    </w:p>
    <w:p w14:paraId="44BBE40A" w14:textId="17B8DD04" w:rsidR="00FF1F1D" w:rsidRPr="001161F8" w:rsidRDefault="00A921A7" w:rsidP="001739DA">
      <w:pPr>
        <w:ind w:left="90" w:firstLine="720"/>
        <w:jc w:val="both"/>
        <w:rPr>
          <w:rFonts w:ascii="Lustria" w:hAnsi="Lustria"/>
          <w:color w:val="000000" w:themeColor="text1"/>
        </w:rPr>
      </w:pPr>
      <w:r w:rsidRPr="001161F8">
        <w:rPr>
          <w:rFonts w:ascii="Lustria" w:hAnsi="Lustria"/>
          <w:color w:val="000000" w:themeColor="text1"/>
        </w:rPr>
        <w:t>Berdasarkan hasil refleksi pada sik</w:t>
      </w:r>
      <w:r w:rsidR="00FF1F1D" w:rsidRPr="001161F8">
        <w:rPr>
          <w:rFonts w:ascii="Lustria" w:hAnsi="Lustria"/>
          <w:color w:val="000000" w:themeColor="text1"/>
        </w:rPr>
        <w:t>l</w:t>
      </w:r>
      <w:r w:rsidRPr="001161F8">
        <w:rPr>
          <w:rFonts w:ascii="Lustria" w:hAnsi="Lustria"/>
          <w:color w:val="000000" w:themeColor="text1"/>
        </w:rPr>
        <w:t xml:space="preserve">us </w:t>
      </w:r>
      <w:r w:rsidR="006A358D" w:rsidRPr="001161F8">
        <w:rPr>
          <w:rFonts w:ascii="Lustria" w:hAnsi="Lustria"/>
          <w:color w:val="000000" w:themeColor="text1"/>
        </w:rPr>
        <w:t>1</w:t>
      </w:r>
      <w:r w:rsidRPr="001161F8">
        <w:rPr>
          <w:rFonts w:ascii="Lustria" w:hAnsi="Lustria"/>
          <w:color w:val="000000" w:themeColor="text1"/>
        </w:rPr>
        <w:t xml:space="preserve">, </w:t>
      </w:r>
      <w:r w:rsidR="006A358D" w:rsidRPr="001161F8">
        <w:rPr>
          <w:rFonts w:ascii="Lustria" w:hAnsi="Lustria"/>
          <w:color w:val="000000" w:themeColor="text1"/>
        </w:rPr>
        <w:t xml:space="preserve">untuk memperbaiki kelemahan yang ada </w:t>
      </w:r>
      <w:r w:rsidRPr="001161F8">
        <w:rPr>
          <w:rFonts w:ascii="Lustria" w:hAnsi="Lustria"/>
          <w:color w:val="000000" w:themeColor="text1"/>
        </w:rPr>
        <w:t xml:space="preserve">maka </w:t>
      </w:r>
      <w:r w:rsidR="00762411" w:rsidRPr="001161F8">
        <w:rPr>
          <w:rFonts w:ascii="Lustria" w:hAnsi="Lustria"/>
          <w:color w:val="000000" w:themeColor="text1"/>
        </w:rPr>
        <w:t xml:space="preserve">pada </w:t>
      </w:r>
      <w:r w:rsidR="00762411" w:rsidRPr="001161F8">
        <w:rPr>
          <w:rFonts w:ascii="Lustria" w:hAnsi="Lustria"/>
          <w:b/>
          <w:bCs/>
          <w:color w:val="000000" w:themeColor="text1"/>
        </w:rPr>
        <w:t>siklus 2</w:t>
      </w:r>
      <w:r w:rsidR="00762411" w:rsidRPr="001161F8">
        <w:rPr>
          <w:rFonts w:ascii="Lustria" w:hAnsi="Lustria"/>
          <w:color w:val="000000" w:themeColor="text1"/>
        </w:rPr>
        <w:t>, dilakukan perbaikan perencanaan dari siklus sebelumnya, yaitu 1) memotivasi siswa dengan memberitahu</w:t>
      </w:r>
      <w:r w:rsidR="00FF1F1D" w:rsidRPr="001161F8">
        <w:rPr>
          <w:rFonts w:ascii="Lustria" w:hAnsi="Lustria"/>
          <w:color w:val="000000" w:themeColor="text1"/>
        </w:rPr>
        <w:t xml:space="preserve"> siswa </w:t>
      </w:r>
      <w:r w:rsidR="00762411" w:rsidRPr="001161F8">
        <w:rPr>
          <w:rFonts w:ascii="Lustria" w:hAnsi="Lustria"/>
          <w:color w:val="000000" w:themeColor="text1"/>
        </w:rPr>
        <w:t xml:space="preserve"> </w:t>
      </w:r>
      <w:r w:rsidR="00FF1F1D" w:rsidRPr="001161F8">
        <w:rPr>
          <w:rFonts w:ascii="Lustria" w:hAnsi="Lustria"/>
          <w:color w:val="000000" w:themeColor="text1"/>
        </w:rPr>
        <w:t xml:space="preserve">agar </w:t>
      </w:r>
      <w:r w:rsidR="00762411" w:rsidRPr="001161F8">
        <w:rPr>
          <w:rFonts w:ascii="Lustria" w:hAnsi="Lustria"/>
          <w:color w:val="000000" w:themeColor="text1"/>
        </w:rPr>
        <w:t xml:space="preserve">mempelajari </w:t>
      </w:r>
      <w:r w:rsidR="00FF1F1D" w:rsidRPr="001161F8">
        <w:rPr>
          <w:rFonts w:ascii="Lustria" w:hAnsi="Lustria"/>
          <w:color w:val="000000" w:themeColor="text1"/>
        </w:rPr>
        <w:t xml:space="preserve">terlebih dahulu </w:t>
      </w:r>
      <w:r w:rsidR="00762411" w:rsidRPr="001161F8">
        <w:rPr>
          <w:rFonts w:ascii="Lustria" w:hAnsi="Lustria"/>
          <w:color w:val="000000" w:themeColor="text1"/>
        </w:rPr>
        <w:t>materi yang akan dibahas pada pe</w:t>
      </w:r>
      <w:r w:rsidR="00FF1F1D" w:rsidRPr="001161F8">
        <w:rPr>
          <w:rFonts w:ascii="Lustria" w:hAnsi="Lustria"/>
          <w:color w:val="000000" w:themeColor="text1"/>
        </w:rPr>
        <w:t>mbe</w:t>
      </w:r>
      <w:r w:rsidR="00762411" w:rsidRPr="001161F8">
        <w:rPr>
          <w:rFonts w:ascii="Lustria" w:hAnsi="Lustria"/>
          <w:color w:val="000000" w:themeColor="text1"/>
        </w:rPr>
        <w:t>lajaran berikutnya sehingga</w:t>
      </w:r>
      <w:r w:rsidR="00FF1F1D" w:rsidRPr="001161F8">
        <w:rPr>
          <w:rFonts w:ascii="Lustria" w:hAnsi="Lustria"/>
          <w:color w:val="000000" w:themeColor="text1"/>
        </w:rPr>
        <w:t xml:space="preserve"> siswa </w:t>
      </w:r>
      <w:r w:rsidR="00762411" w:rsidRPr="001161F8">
        <w:rPr>
          <w:rFonts w:ascii="Lustria" w:hAnsi="Lustria"/>
          <w:color w:val="000000" w:themeColor="text1"/>
        </w:rPr>
        <w:t>lebih berani dan aktif dalam menjawab pertanyaan yang diajukan</w:t>
      </w:r>
      <w:r w:rsidR="00FF1F1D" w:rsidRPr="001161F8">
        <w:rPr>
          <w:rFonts w:ascii="Lustria" w:hAnsi="Lustria"/>
          <w:color w:val="000000" w:themeColor="text1"/>
        </w:rPr>
        <w:t xml:space="preserve">, </w:t>
      </w:r>
      <w:r w:rsidRPr="001161F8">
        <w:rPr>
          <w:rFonts w:ascii="Lustria" w:hAnsi="Lustria"/>
          <w:color w:val="000000" w:themeColor="text1"/>
        </w:rPr>
        <w:t>2) kelompok siswa dibuat lebih aktif berdiskusi bertukar pikiran dalam memecahkan masalah</w:t>
      </w:r>
      <w:r w:rsidR="006A358D" w:rsidRPr="001161F8">
        <w:rPr>
          <w:rFonts w:ascii="Lustria" w:hAnsi="Lustria"/>
          <w:color w:val="000000" w:themeColor="text1"/>
        </w:rPr>
        <w:t>, 3) Praktikum dibuat lebih efektif agar siswa lebih memahami konsep dan tujuan praktikum</w:t>
      </w:r>
      <w:r w:rsidR="00FF1F1D" w:rsidRPr="001161F8">
        <w:rPr>
          <w:rFonts w:ascii="Lustria" w:hAnsi="Lustria"/>
          <w:color w:val="000000" w:themeColor="text1"/>
        </w:rPr>
        <w:t xml:space="preserve"> sehingga siswa tidak banyak bertanya mengenai langkah yang harus mereka lakukan terlebih dahulu</w:t>
      </w:r>
      <w:r w:rsidR="006A358D" w:rsidRPr="001161F8">
        <w:rPr>
          <w:rFonts w:ascii="Lustria" w:hAnsi="Lustria"/>
          <w:color w:val="000000" w:themeColor="text1"/>
        </w:rPr>
        <w:t>, 4) kalimat pertanyaan yang diajukan pada LKS dibuat lebih sederhana dan komunikatif.</w:t>
      </w:r>
      <w:r w:rsidR="00FF1F1D" w:rsidRPr="001161F8">
        <w:rPr>
          <w:rFonts w:ascii="Lustria" w:hAnsi="Lustria"/>
          <w:color w:val="000000" w:themeColor="text1"/>
        </w:rPr>
        <w:t xml:space="preserve"> Setelah melakukan tahapan pembelajaran diatas maka pada akhir siklus 2 dilakukan evaluasi melalui tes dengan bentuk soal uraian.</w:t>
      </w:r>
    </w:p>
    <w:p w14:paraId="5B820E99" w14:textId="7F2D4336" w:rsidR="00FF1F1D" w:rsidRPr="001161F8" w:rsidRDefault="00FF1F1D" w:rsidP="00FF1F1D">
      <w:pPr>
        <w:ind w:left="90" w:firstLine="720"/>
        <w:jc w:val="both"/>
        <w:rPr>
          <w:rFonts w:ascii="Lustria" w:hAnsi="Lustria"/>
          <w:color w:val="000000" w:themeColor="text1"/>
        </w:rPr>
      </w:pPr>
      <w:r w:rsidRPr="001161F8">
        <w:rPr>
          <w:rFonts w:ascii="Lustria" w:hAnsi="Lustria"/>
          <w:color w:val="000000" w:themeColor="text1"/>
        </w:rPr>
        <w:t xml:space="preserve">Pada tahap </w:t>
      </w:r>
      <w:r w:rsidRPr="001161F8">
        <w:rPr>
          <w:rFonts w:ascii="Lustria" w:hAnsi="Lustria"/>
          <w:i/>
          <w:color w:val="000000" w:themeColor="text1"/>
        </w:rPr>
        <w:t>relating</w:t>
      </w:r>
      <w:r w:rsidRPr="001161F8">
        <w:rPr>
          <w:rFonts w:ascii="Lustria" w:hAnsi="Lustria"/>
          <w:color w:val="000000" w:themeColor="text1"/>
        </w:rPr>
        <w:t>, siswa sudah</w:t>
      </w:r>
      <w:r w:rsidR="007D51A3">
        <w:rPr>
          <w:rFonts w:ascii="Lustria" w:hAnsi="Lustria"/>
          <w:color w:val="000000" w:themeColor="text1"/>
        </w:rPr>
        <w:t xml:space="preserve"> </w:t>
      </w:r>
      <w:r w:rsidRPr="001161F8">
        <w:rPr>
          <w:rFonts w:ascii="Lustria" w:hAnsi="Lustria"/>
          <w:color w:val="000000" w:themeColor="text1"/>
        </w:rPr>
        <w:t>lebih semangat untuk belajar dengan mengamati sekitarnya dan mengumpulkan fakta untuk dihubungakan dengan materi yang akan dibahas. Dalam siklus 2 ini siswa terlihat lebih kompak dan bekerja sama dalam tim. Dalam satu kelompok terlihat hanya 1 atau 2 orang yang masih</w:t>
      </w:r>
      <w:r w:rsidR="007D51A3">
        <w:rPr>
          <w:rFonts w:ascii="Lustria" w:hAnsi="Lustria"/>
          <w:color w:val="000000" w:themeColor="text1"/>
        </w:rPr>
        <w:t xml:space="preserve"> </w:t>
      </w:r>
      <w:r w:rsidRPr="001161F8">
        <w:rPr>
          <w:rFonts w:ascii="Lustria" w:hAnsi="Lustria"/>
          <w:color w:val="000000" w:themeColor="text1"/>
        </w:rPr>
        <w:t xml:space="preserve">bermain-main dan tidak banyak membantu. Terdapat satu kelompok yang paling ribut itu, mereka bermain-main dengan balon dan air, walaupun tidak mengganggu kelompok lain. Aktivitas siswa dalam praktikum kali ini cukup baik, karena masing-masing siswa terlihat sudah mau berdiskusi dengan siswa lain. </w:t>
      </w:r>
    </w:p>
    <w:p w14:paraId="03B0FF28" w14:textId="328113F3" w:rsidR="00D8671C" w:rsidRPr="001161F8" w:rsidRDefault="00FF1F1D" w:rsidP="00D8671C">
      <w:pPr>
        <w:ind w:left="90" w:firstLine="720"/>
        <w:jc w:val="both"/>
        <w:rPr>
          <w:rFonts w:ascii="Lustria" w:hAnsi="Lustria"/>
          <w:color w:val="000000" w:themeColor="text1"/>
        </w:rPr>
      </w:pPr>
      <w:r w:rsidRPr="001161F8">
        <w:rPr>
          <w:rFonts w:ascii="Lustria" w:hAnsi="Lustria"/>
          <w:color w:val="000000" w:themeColor="text1"/>
        </w:rPr>
        <w:t xml:space="preserve">Pada tahap pengamatan siklus 2, skor perolehan siswa di akhir siklus mengalami kenaikan, dimana 68,6% siswa memperoleh nilai di atas KKM. Dalam siklus 2 ini secara umum persentase hasil keterampilan  proses sains siswa adalah sebagai berikut: Siswa yang memperlihatkan kemampuan mengobservasi dan mengklasifikasi ada 79,6%. Siswa yang dapat </w:t>
      </w:r>
      <w:r w:rsidRPr="001161F8">
        <w:rPr>
          <w:rFonts w:ascii="Lustria" w:hAnsi="Lustria"/>
          <w:color w:val="000000" w:themeColor="text1"/>
        </w:rPr>
        <w:lastRenderedPageBreak/>
        <w:t>merumuskan hipotesis ada 66,4%, siswa yang me</w:t>
      </w:r>
      <w:r w:rsidR="004043F7">
        <w:rPr>
          <w:rFonts w:ascii="Lustria" w:hAnsi="Lustria"/>
          <w:color w:val="000000" w:themeColor="text1"/>
        </w:rPr>
        <w:t>0</w:t>
      </w:r>
      <w:r w:rsidRPr="001161F8">
        <w:rPr>
          <w:rFonts w:ascii="Lustria" w:hAnsi="Lustria"/>
          <w:color w:val="000000" w:themeColor="text1"/>
        </w:rPr>
        <w:t>mperlihatkan keterampilan eksperimen, analisis data, dan mengkomunikasikan hasil ada 70,7%.</w:t>
      </w:r>
    </w:p>
    <w:p w14:paraId="0196DD99" w14:textId="534182FC" w:rsidR="00161D99" w:rsidRPr="001161F8" w:rsidRDefault="00FF1F1D" w:rsidP="00161D99">
      <w:pPr>
        <w:ind w:left="90" w:firstLine="720"/>
        <w:jc w:val="both"/>
        <w:rPr>
          <w:rFonts w:ascii="Lustria" w:hAnsi="Lustria"/>
          <w:color w:val="000000" w:themeColor="text1"/>
        </w:rPr>
      </w:pPr>
      <w:r w:rsidRPr="001161F8">
        <w:rPr>
          <w:rFonts w:ascii="Lustria" w:hAnsi="Lustria"/>
          <w:color w:val="000000" w:themeColor="text1"/>
        </w:rPr>
        <w:t xml:space="preserve">Pada tahap refleksi, menurut hasil analisis pembelajaran pada siklus </w:t>
      </w:r>
      <w:r w:rsidR="00D8671C" w:rsidRPr="001161F8">
        <w:rPr>
          <w:rFonts w:ascii="Lustria" w:hAnsi="Lustria"/>
          <w:color w:val="000000" w:themeColor="text1"/>
        </w:rPr>
        <w:t>2. siswa masih belum benar-benar berusaha untuk mengungkapkan pendapatnya masing-masing serta mengembangkan informasi. Siswa masih belum dapat memahami konsep IPA dengan lebih baik, sehingga saat pengamatan dalam praktikum, siswa masih sering bertanya pada guru. Siswa juga masih kesulitan dalam menggunakan rumus ketika diberi permasalahan soal hitungan. Hal tersebut mungkin karena rumus tersebut serta simbol-simbol yang berada di dalamnya masih terlihat asing bagi siswa. Namun, pada siklus 2 ini, siswa lebih antusias dalam melaksanakan praktikum, siswa juga lebih aktif dalam melakukan diskusi bersama dengan teman sekelompoknya.</w:t>
      </w:r>
    </w:p>
    <w:p w14:paraId="2CB2FEA5" w14:textId="464740D4" w:rsidR="00161D99" w:rsidRPr="001161F8" w:rsidRDefault="00D8671C" w:rsidP="00161D99">
      <w:pPr>
        <w:ind w:left="90" w:firstLine="720"/>
        <w:jc w:val="both"/>
        <w:rPr>
          <w:rFonts w:ascii="Lustria" w:hAnsi="Lustria"/>
          <w:color w:val="000000" w:themeColor="text1"/>
        </w:rPr>
      </w:pPr>
      <w:r w:rsidRPr="001161F8">
        <w:rPr>
          <w:rFonts w:ascii="Lustria" w:hAnsi="Lustria"/>
          <w:color w:val="000000" w:themeColor="text1"/>
        </w:rPr>
        <w:t xml:space="preserve">Berdasarkan hasil refleksi pada siklus 2, untuk memperbaiki kelemahan yang ada maka pada </w:t>
      </w:r>
      <w:r w:rsidRPr="001161F8">
        <w:rPr>
          <w:rFonts w:ascii="Lustria" w:hAnsi="Lustria"/>
          <w:b/>
          <w:bCs/>
          <w:color w:val="000000" w:themeColor="text1"/>
        </w:rPr>
        <w:t>siklus 3</w:t>
      </w:r>
      <w:r w:rsidRPr="001161F8">
        <w:rPr>
          <w:rFonts w:ascii="Lustria" w:hAnsi="Lustria"/>
          <w:color w:val="000000" w:themeColor="text1"/>
        </w:rPr>
        <w:t xml:space="preserve">, dilakukan perbaikan perencanaan dari siklus sebelumnya, yaitu : 1) siswa dimotivasi agar lebih berani mengungkapkan pendapatnya dan semangat dalam mengikuti pembelajaran berikutnya, 2) memberikan contoh soal hitungan dengan angka-angka yang sederhana agar siswa lebih paham cara menggunakan rumus fisika ketika mengerjakan soal, 3) Mengadakan demonstasi secara interaktif agar siswa lebih tertarik </w:t>
      </w:r>
      <w:r w:rsidR="00161D99" w:rsidRPr="001161F8">
        <w:rPr>
          <w:rFonts w:ascii="Lustria" w:hAnsi="Lustria"/>
          <w:color w:val="000000" w:themeColor="text1"/>
        </w:rPr>
        <w:t xml:space="preserve">mendengarkan penjelasan guru </w:t>
      </w:r>
      <w:r w:rsidRPr="001161F8">
        <w:rPr>
          <w:rFonts w:ascii="Lustria" w:hAnsi="Lustria"/>
          <w:color w:val="000000" w:themeColor="text1"/>
        </w:rPr>
        <w:t>dalam memahami konsep materi fisika yang dipelajari, 4) Memberikan praktikum yang langkah kerjanya lebih sederhana agar siswa lebih mudah memahami konsep materi fisika.</w:t>
      </w:r>
      <w:r w:rsidR="00161D99" w:rsidRPr="001161F8">
        <w:rPr>
          <w:rFonts w:ascii="Lustria" w:hAnsi="Lustria"/>
          <w:color w:val="000000" w:themeColor="text1"/>
        </w:rPr>
        <w:t xml:space="preserve"> pada akhir siklus 3 dilakukan evaluasi  untuk menguji keterampilan proses sains siswa  melalui tes dengan bentuk soal uraian. </w:t>
      </w:r>
    </w:p>
    <w:p w14:paraId="5FBCA7B1" w14:textId="49C87CA0" w:rsidR="00161D99" w:rsidRPr="001161F8" w:rsidRDefault="00161D99" w:rsidP="00161D99">
      <w:pPr>
        <w:ind w:left="90" w:firstLine="720"/>
        <w:jc w:val="both"/>
        <w:rPr>
          <w:rFonts w:ascii="Lustria" w:hAnsi="Lustria"/>
          <w:color w:val="000000" w:themeColor="text1"/>
        </w:rPr>
      </w:pPr>
      <w:r w:rsidRPr="001161F8">
        <w:rPr>
          <w:rFonts w:ascii="Lustria" w:hAnsi="Lustria"/>
          <w:color w:val="000000" w:themeColor="text1"/>
        </w:rPr>
        <w:t xml:space="preserve">Dalam siklus 3 ini, aktivitas siswa jauh lebih baik dari siklus-siklus sebelumnya. Pada tahap </w:t>
      </w:r>
      <w:r w:rsidRPr="001161F8">
        <w:rPr>
          <w:rFonts w:ascii="Lustria" w:hAnsi="Lustria"/>
          <w:i/>
          <w:color w:val="000000" w:themeColor="text1"/>
        </w:rPr>
        <w:t>relating</w:t>
      </w:r>
      <w:r w:rsidRPr="001161F8">
        <w:rPr>
          <w:rFonts w:ascii="Lustria" w:hAnsi="Lustria"/>
          <w:color w:val="000000" w:themeColor="text1"/>
        </w:rPr>
        <w:t xml:space="preserve">, siswa lebih detail dalam mengumpulkan fakta dan mengamati kondisi sekitarnya. Untuk aktivitas </w:t>
      </w:r>
      <w:r w:rsidRPr="001161F8">
        <w:rPr>
          <w:rFonts w:ascii="Lustria" w:hAnsi="Lustria"/>
          <w:i/>
          <w:color w:val="000000" w:themeColor="text1"/>
        </w:rPr>
        <w:t>experiencing</w:t>
      </w:r>
      <w:r w:rsidRPr="001161F8">
        <w:rPr>
          <w:rFonts w:ascii="Lustria" w:hAnsi="Lustria"/>
          <w:color w:val="000000" w:themeColor="text1"/>
        </w:rPr>
        <w:t xml:space="preserve">, terlihat seluruh siswa antusias dalam melakukan kegiatan praktikum. Siswa lebih senang berada pada pos praktikum, dibandingkan dengan pos yang lain. Pada tahap </w:t>
      </w:r>
      <w:r w:rsidRPr="001161F8">
        <w:rPr>
          <w:rFonts w:ascii="Lustria" w:hAnsi="Lustria"/>
          <w:i/>
          <w:color w:val="000000" w:themeColor="text1"/>
        </w:rPr>
        <w:t>applying dan cooperating</w:t>
      </w:r>
      <w:r w:rsidRPr="001161F8">
        <w:rPr>
          <w:rFonts w:ascii="Lustria" w:hAnsi="Lustria"/>
          <w:color w:val="000000" w:themeColor="text1"/>
        </w:rPr>
        <w:t xml:space="preserve">, siswa terlihat sudah dapat bekerja sama dengan baik bersama kelompoknya dalam memecahkan masalah yang diberikan. Siswa mengetahui apa yang mereka harus kerjakan dalam praktikum, dan apa yang harus mereka amati serta tulis dalam LKS praktikum. Dalam tahap </w:t>
      </w:r>
      <w:r w:rsidRPr="001161F8">
        <w:rPr>
          <w:rFonts w:ascii="Lustria" w:hAnsi="Lustria"/>
          <w:i/>
          <w:color w:val="000000" w:themeColor="text1"/>
        </w:rPr>
        <w:t>transferring</w:t>
      </w:r>
      <w:r w:rsidRPr="001161F8">
        <w:rPr>
          <w:rFonts w:ascii="Lustria" w:hAnsi="Lustria"/>
          <w:color w:val="000000" w:themeColor="text1"/>
        </w:rPr>
        <w:t>, siswa sudah berusaha dengan baik dalam menjelaskan apa yang mereka amati dengan bahasa mereka sendiri dengan berdiskusi dengan teman sekelompoknya.</w:t>
      </w:r>
    </w:p>
    <w:p w14:paraId="5C2E394E" w14:textId="77777777" w:rsidR="00422F6B" w:rsidRDefault="00161D99" w:rsidP="00594F6C">
      <w:pPr>
        <w:ind w:left="90" w:firstLine="720"/>
        <w:jc w:val="both"/>
        <w:rPr>
          <w:rFonts w:ascii="Lustria" w:hAnsi="Lustria"/>
          <w:color w:val="000000" w:themeColor="text1"/>
        </w:rPr>
      </w:pPr>
      <w:r w:rsidRPr="001161F8">
        <w:rPr>
          <w:rFonts w:ascii="Lustria" w:hAnsi="Lustria"/>
          <w:color w:val="000000" w:themeColor="text1"/>
        </w:rPr>
        <w:t>Pada tahap pengamatan siklus 3, Keterampilan proses sains siswa pada siklus 3 ini sudah mengalami peningkatan. Hal tersebut dapat dilihat pada lembar hasil tes uraian keterampilan proses sains sisw</w:t>
      </w:r>
      <w:r w:rsidR="007D51A3">
        <w:rPr>
          <w:rFonts w:ascii="Lustria" w:hAnsi="Lustria"/>
          <w:color w:val="000000" w:themeColor="text1"/>
        </w:rPr>
        <w:t>a</w:t>
      </w:r>
      <w:r w:rsidRPr="001161F8">
        <w:rPr>
          <w:rFonts w:ascii="Lustria" w:hAnsi="Lustria"/>
          <w:color w:val="000000" w:themeColor="text1"/>
        </w:rPr>
        <w:t xml:space="preserve">. Untuk Siswa yang memperlihatkan kemampuan mengobservasi dan mengklasifikasi sudah 88,6%. Siswa yang dapat merumuskan hipotesis sudah 75,7%, siswa yang </w:t>
      </w:r>
      <w:r w:rsidR="007D51A3">
        <w:rPr>
          <w:rFonts w:ascii="Lustria" w:hAnsi="Lustria"/>
          <w:color w:val="000000" w:themeColor="text1"/>
        </w:rPr>
        <w:t>m</w:t>
      </w:r>
      <w:r w:rsidRPr="001161F8">
        <w:rPr>
          <w:rFonts w:ascii="Lustria" w:hAnsi="Lustria"/>
          <w:color w:val="000000" w:themeColor="text1"/>
        </w:rPr>
        <w:t xml:space="preserve">emperlihatkan keterampilan eksperimen, analisis data, dan mengkomunikasikan hasil sudah 77,6%. </w:t>
      </w:r>
    </w:p>
    <w:p w14:paraId="5A31749F" w14:textId="3E3A4322" w:rsidR="00AF39F0" w:rsidRPr="00594F6C" w:rsidRDefault="00AF39F0" w:rsidP="00594F6C">
      <w:pPr>
        <w:ind w:left="90" w:firstLine="720"/>
        <w:jc w:val="both"/>
        <w:rPr>
          <w:rFonts w:ascii="Lustria" w:hAnsi="Lustria"/>
          <w:color w:val="000000" w:themeColor="text1"/>
        </w:rPr>
      </w:pPr>
      <w:r w:rsidRPr="00AF39F0">
        <w:rPr>
          <w:rFonts w:ascii="Lustria" w:hAnsi="Lustria"/>
        </w:rPr>
        <w:t>Selama tiga siklus berlangsung, perubahan keterampilan proses sains siswa dalam pembelajaran IPA dapat diamati dari perubahan pada tiap indikator di setiap siklusnya.</w:t>
      </w:r>
      <w:r w:rsidR="007D51A3">
        <w:rPr>
          <w:rFonts w:ascii="Lustria" w:hAnsi="Lustria"/>
        </w:rPr>
        <w:t xml:space="preserve"> </w:t>
      </w:r>
      <w:r w:rsidRPr="00AF39F0">
        <w:rPr>
          <w:rFonts w:ascii="Lustria" w:hAnsi="Lustria"/>
        </w:rPr>
        <w:t xml:space="preserve">Perubahan tersebut tercermin dalam tabel </w:t>
      </w:r>
      <w:r>
        <w:rPr>
          <w:rFonts w:ascii="Lustria" w:hAnsi="Lustria"/>
        </w:rPr>
        <w:t xml:space="preserve">2 </w:t>
      </w:r>
      <w:r w:rsidRPr="00AF39F0">
        <w:rPr>
          <w:rFonts w:ascii="Lustria" w:hAnsi="Lustria"/>
        </w:rPr>
        <w:t>di bawah ini.</w:t>
      </w:r>
    </w:p>
    <w:p w14:paraId="23E25475" w14:textId="644CF40D" w:rsidR="00AF39F0" w:rsidRPr="00AF39F0" w:rsidRDefault="00AF39F0" w:rsidP="00AF39F0">
      <w:pPr>
        <w:ind w:left="90" w:firstLine="720"/>
        <w:jc w:val="both"/>
        <w:rPr>
          <w:rFonts w:ascii="Lustria" w:hAnsi="Lustria"/>
        </w:rPr>
      </w:pPr>
    </w:p>
    <w:p w14:paraId="3CCEDFE6" w14:textId="02A27193" w:rsidR="00AF39F0" w:rsidRPr="00AF39F0" w:rsidRDefault="00AF39F0" w:rsidP="001739DA">
      <w:pPr>
        <w:ind w:left="1440" w:hanging="918"/>
        <w:jc w:val="both"/>
        <w:rPr>
          <w:rFonts w:ascii="Lustria" w:hAnsi="Lustria"/>
          <w:sz w:val="18"/>
          <w:szCs w:val="18"/>
        </w:rPr>
      </w:pPr>
      <w:r w:rsidRPr="00AF39F0">
        <w:rPr>
          <w:rFonts w:ascii="Lustria" w:hAnsi="Lustria"/>
          <w:sz w:val="18"/>
          <w:szCs w:val="18"/>
        </w:rPr>
        <w:t>Tabe</w:t>
      </w:r>
      <w:r w:rsidR="007D51A3">
        <w:rPr>
          <w:rFonts w:ascii="Lustria" w:hAnsi="Lustria"/>
          <w:sz w:val="18"/>
          <w:szCs w:val="18"/>
        </w:rPr>
        <w:t>l</w:t>
      </w:r>
      <w:r w:rsidRPr="00AF39F0">
        <w:rPr>
          <w:rFonts w:ascii="Lustria" w:hAnsi="Lustria"/>
          <w:sz w:val="18"/>
          <w:szCs w:val="18"/>
        </w:rPr>
        <w:t xml:space="preserve"> 2. Perubahan Kemampuan Siswa Meningkatkan Keterampilan Proses Sains Siswa Pada Siklus 1, 2</w:t>
      </w:r>
      <w:r w:rsidR="001739DA">
        <w:rPr>
          <w:rFonts w:ascii="Lustria" w:hAnsi="Lustria"/>
          <w:sz w:val="18"/>
          <w:szCs w:val="18"/>
        </w:rPr>
        <w:t xml:space="preserve"> </w:t>
      </w:r>
      <w:r w:rsidRPr="00AF39F0">
        <w:rPr>
          <w:rFonts w:ascii="Lustria" w:hAnsi="Lustria"/>
          <w:sz w:val="18"/>
          <w:szCs w:val="18"/>
        </w:rPr>
        <w:t>dan 3.</w:t>
      </w:r>
    </w:p>
    <w:tbl>
      <w:tblPr>
        <w:tblW w:w="0" w:type="auto"/>
        <w:tblInd w:w="8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42"/>
        <w:gridCol w:w="953"/>
        <w:gridCol w:w="1417"/>
        <w:gridCol w:w="1418"/>
      </w:tblGrid>
      <w:tr w:rsidR="00AF39F0" w:rsidRPr="00AF39F0" w14:paraId="00E36AD0" w14:textId="77777777" w:rsidTr="00C17F34">
        <w:tc>
          <w:tcPr>
            <w:tcW w:w="3442" w:type="dxa"/>
            <w:vMerge w:val="restart"/>
            <w:vAlign w:val="center"/>
          </w:tcPr>
          <w:p w14:paraId="67705AC3" w14:textId="77777777" w:rsidR="00AF39F0" w:rsidRPr="00AF39F0" w:rsidRDefault="00AF39F0" w:rsidP="00C17F34">
            <w:pPr>
              <w:jc w:val="center"/>
              <w:rPr>
                <w:rFonts w:ascii="Lustria" w:hAnsi="Lustria"/>
                <w:color w:val="000000" w:themeColor="text1"/>
                <w:sz w:val="18"/>
                <w:szCs w:val="18"/>
              </w:rPr>
            </w:pPr>
            <w:r w:rsidRPr="00AF39F0">
              <w:rPr>
                <w:rFonts w:ascii="Lustria" w:hAnsi="Lustria"/>
                <w:color w:val="000000" w:themeColor="text1"/>
                <w:sz w:val="18"/>
                <w:szCs w:val="18"/>
              </w:rPr>
              <w:t xml:space="preserve">Tahapan </w:t>
            </w:r>
          </w:p>
          <w:p w14:paraId="5C56CD5F" w14:textId="2CEBB3B9" w:rsidR="00AF39F0" w:rsidRPr="00AF39F0" w:rsidRDefault="00AF39F0" w:rsidP="00C17F34">
            <w:pPr>
              <w:jc w:val="center"/>
              <w:rPr>
                <w:rFonts w:ascii="Lustria" w:hAnsi="Lustria"/>
                <w:color w:val="000000" w:themeColor="text1"/>
                <w:sz w:val="18"/>
                <w:szCs w:val="18"/>
              </w:rPr>
            </w:pPr>
            <w:r w:rsidRPr="00AF39F0">
              <w:rPr>
                <w:rFonts w:ascii="Lustria" w:hAnsi="Lustria"/>
                <w:color w:val="000000" w:themeColor="text1"/>
                <w:sz w:val="18"/>
                <w:szCs w:val="18"/>
              </w:rPr>
              <w:t>Keterampilan Proses Sains</w:t>
            </w:r>
          </w:p>
        </w:tc>
        <w:tc>
          <w:tcPr>
            <w:tcW w:w="3788" w:type="dxa"/>
            <w:gridSpan w:val="3"/>
            <w:vAlign w:val="center"/>
          </w:tcPr>
          <w:p w14:paraId="091189E2" w14:textId="77777777" w:rsidR="00AF39F0" w:rsidRPr="00AF39F0" w:rsidRDefault="00AF39F0" w:rsidP="00C17F34">
            <w:pPr>
              <w:jc w:val="center"/>
              <w:rPr>
                <w:rFonts w:ascii="Lustria" w:hAnsi="Lustria"/>
                <w:color w:val="000000" w:themeColor="text1"/>
                <w:sz w:val="18"/>
                <w:szCs w:val="18"/>
              </w:rPr>
            </w:pPr>
            <w:r w:rsidRPr="00AF39F0">
              <w:rPr>
                <w:rFonts w:ascii="Lustria" w:hAnsi="Lustria"/>
                <w:color w:val="000000" w:themeColor="text1"/>
                <w:sz w:val="18"/>
                <w:szCs w:val="18"/>
              </w:rPr>
              <w:t xml:space="preserve">Nilai rata-rata Ketrampilan Proses Sains </w:t>
            </w:r>
          </w:p>
        </w:tc>
      </w:tr>
      <w:tr w:rsidR="00AF39F0" w:rsidRPr="00AF39F0" w14:paraId="0B12DB04" w14:textId="77777777" w:rsidTr="00C17F34">
        <w:tc>
          <w:tcPr>
            <w:tcW w:w="3442" w:type="dxa"/>
            <w:vMerge/>
          </w:tcPr>
          <w:p w14:paraId="2F855A85" w14:textId="77777777" w:rsidR="00AF39F0" w:rsidRPr="00AF39F0" w:rsidRDefault="00AF39F0" w:rsidP="00C17F34">
            <w:pPr>
              <w:jc w:val="center"/>
              <w:rPr>
                <w:rFonts w:ascii="Lustria" w:hAnsi="Lustria"/>
                <w:color w:val="000000" w:themeColor="text1"/>
                <w:sz w:val="18"/>
                <w:szCs w:val="18"/>
              </w:rPr>
            </w:pPr>
          </w:p>
        </w:tc>
        <w:tc>
          <w:tcPr>
            <w:tcW w:w="953" w:type="dxa"/>
            <w:vAlign w:val="center"/>
          </w:tcPr>
          <w:p w14:paraId="29EE798F" w14:textId="77777777" w:rsidR="00AF39F0" w:rsidRPr="00AF39F0" w:rsidRDefault="00AF39F0" w:rsidP="00C17F34">
            <w:pPr>
              <w:jc w:val="center"/>
              <w:rPr>
                <w:rFonts w:ascii="Lustria" w:hAnsi="Lustria"/>
                <w:color w:val="000000" w:themeColor="text1"/>
                <w:sz w:val="18"/>
                <w:szCs w:val="18"/>
              </w:rPr>
            </w:pPr>
            <w:r w:rsidRPr="00AF39F0">
              <w:rPr>
                <w:rFonts w:ascii="Lustria" w:hAnsi="Lustria"/>
                <w:color w:val="000000" w:themeColor="text1"/>
                <w:sz w:val="18"/>
                <w:szCs w:val="18"/>
              </w:rPr>
              <w:t>Siklus 1</w:t>
            </w:r>
          </w:p>
        </w:tc>
        <w:tc>
          <w:tcPr>
            <w:tcW w:w="1417" w:type="dxa"/>
            <w:vAlign w:val="center"/>
          </w:tcPr>
          <w:p w14:paraId="3CBA2EBD" w14:textId="77777777" w:rsidR="00AF39F0" w:rsidRPr="00AF39F0" w:rsidRDefault="00AF39F0" w:rsidP="00C17F34">
            <w:pPr>
              <w:jc w:val="center"/>
              <w:rPr>
                <w:rFonts w:ascii="Lustria" w:hAnsi="Lustria"/>
                <w:color w:val="000000" w:themeColor="text1"/>
                <w:sz w:val="18"/>
                <w:szCs w:val="18"/>
              </w:rPr>
            </w:pPr>
            <w:r w:rsidRPr="00AF39F0">
              <w:rPr>
                <w:rFonts w:ascii="Lustria" w:hAnsi="Lustria"/>
                <w:color w:val="000000" w:themeColor="text1"/>
                <w:sz w:val="18"/>
                <w:szCs w:val="18"/>
              </w:rPr>
              <w:t>Siklus 2</w:t>
            </w:r>
          </w:p>
        </w:tc>
        <w:tc>
          <w:tcPr>
            <w:tcW w:w="1418" w:type="dxa"/>
            <w:vAlign w:val="center"/>
          </w:tcPr>
          <w:p w14:paraId="4D9FEB4E" w14:textId="77777777" w:rsidR="00AF39F0" w:rsidRPr="00AF39F0" w:rsidRDefault="00AF39F0" w:rsidP="00C17F34">
            <w:pPr>
              <w:jc w:val="center"/>
              <w:rPr>
                <w:rFonts w:ascii="Lustria" w:hAnsi="Lustria"/>
                <w:color w:val="000000" w:themeColor="text1"/>
                <w:sz w:val="18"/>
                <w:szCs w:val="18"/>
              </w:rPr>
            </w:pPr>
            <w:r w:rsidRPr="00AF39F0">
              <w:rPr>
                <w:rFonts w:ascii="Lustria" w:hAnsi="Lustria"/>
                <w:color w:val="000000" w:themeColor="text1"/>
                <w:sz w:val="18"/>
                <w:szCs w:val="18"/>
              </w:rPr>
              <w:t>Siklus 3</w:t>
            </w:r>
          </w:p>
        </w:tc>
      </w:tr>
      <w:tr w:rsidR="00AF39F0" w:rsidRPr="00AF39F0" w14:paraId="77345A37" w14:textId="77777777" w:rsidTr="00C17F34">
        <w:tc>
          <w:tcPr>
            <w:tcW w:w="3442" w:type="dxa"/>
          </w:tcPr>
          <w:p w14:paraId="6D68ED76" w14:textId="53676BF3" w:rsidR="00AF39F0" w:rsidRPr="00AF39F0" w:rsidRDefault="00AF39F0" w:rsidP="00C17F34">
            <w:pPr>
              <w:rPr>
                <w:rFonts w:ascii="Lustria" w:hAnsi="Lustria"/>
                <w:color w:val="000000" w:themeColor="text1"/>
                <w:sz w:val="18"/>
                <w:szCs w:val="18"/>
              </w:rPr>
            </w:pPr>
            <w:r w:rsidRPr="00AF39F0">
              <w:rPr>
                <w:rFonts w:ascii="Lustria" w:hAnsi="Lustria"/>
                <w:color w:val="000000" w:themeColor="text1"/>
                <w:sz w:val="18"/>
                <w:szCs w:val="18"/>
              </w:rPr>
              <w:t>Melakukan Observasi, Klasifikasi Data</w:t>
            </w:r>
          </w:p>
        </w:tc>
        <w:tc>
          <w:tcPr>
            <w:tcW w:w="953" w:type="dxa"/>
            <w:vAlign w:val="center"/>
          </w:tcPr>
          <w:p w14:paraId="6D6AACDE" w14:textId="77777777" w:rsidR="00AF39F0" w:rsidRPr="00AF39F0" w:rsidRDefault="00AF39F0" w:rsidP="00C17F34">
            <w:pPr>
              <w:jc w:val="center"/>
              <w:rPr>
                <w:rFonts w:ascii="Lustria" w:hAnsi="Lustria"/>
                <w:color w:val="000000" w:themeColor="text1"/>
                <w:sz w:val="18"/>
                <w:szCs w:val="18"/>
              </w:rPr>
            </w:pPr>
            <w:r w:rsidRPr="00AF39F0">
              <w:rPr>
                <w:rFonts w:ascii="Lustria" w:hAnsi="Lustria"/>
                <w:color w:val="000000" w:themeColor="text1"/>
                <w:sz w:val="18"/>
                <w:szCs w:val="18"/>
              </w:rPr>
              <w:t>79,3</w:t>
            </w:r>
          </w:p>
        </w:tc>
        <w:tc>
          <w:tcPr>
            <w:tcW w:w="1417" w:type="dxa"/>
            <w:vAlign w:val="center"/>
          </w:tcPr>
          <w:p w14:paraId="3076BB28" w14:textId="77777777" w:rsidR="00AF39F0" w:rsidRPr="00AF39F0" w:rsidRDefault="00AF39F0" w:rsidP="00C17F34">
            <w:pPr>
              <w:jc w:val="center"/>
              <w:rPr>
                <w:rFonts w:ascii="Lustria" w:hAnsi="Lustria"/>
                <w:color w:val="000000" w:themeColor="text1"/>
                <w:sz w:val="18"/>
                <w:szCs w:val="18"/>
              </w:rPr>
            </w:pPr>
            <w:r w:rsidRPr="00AF39F0">
              <w:rPr>
                <w:rFonts w:ascii="Lustria" w:hAnsi="Lustria"/>
                <w:color w:val="000000" w:themeColor="text1"/>
                <w:sz w:val="18"/>
                <w:szCs w:val="18"/>
              </w:rPr>
              <w:t>79,6</w:t>
            </w:r>
          </w:p>
        </w:tc>
        <w:tc>
          <w:tcPr>
            <w:tcW w:w="1418" w:type="dxa"/>
            <w:vAlign w:val="center"/>
          </w:tcPr>
          <w:p w14:paraId="55F6C6C5" w14:textId="77777777" w:rsidR="00AF39F0" w:rsidRPr="00AF39F0" w:rsidRDefault="00AF39F0" w:rsidP="00C17F34">
            <w:pPr>
              <w:jc w:val="center"/>
              <w:rPr>
                <w:rFonts w:ascii="Lustria" w:hAnsi="Lustria"/>
                <w:color w:val="000000" w:themeColor="text1"/>
                <w:sz w:val="18"/>
                <w:szCs w:val="18"/>
              </w:rPr>
            </w:pPr>
            <w:r w:rsidRPr="00AF39F0">
              <w:rPr>
                <w:rFonts w:ascii="Lustria" w:hAnsi="Lustria"/>
                <w:color w:val="000000" w:themeColor="text1"/>
                <w:sz w:val="18"/>
                <w:szCs w:val="18"/>
              </w:rPr>
              <w:t>88,6</w:t>
            </w:r>
          </w:p>
        </w:tc>
      </w:tr>
      <w:tr w:rsidR="00AF39F0" w:rsidRPr="00AF39F0" w14:paraId="05EAFF7E" w14:textId="77777777" w:rsidTr="00C17F34">
        <w:tc>
          <w:tcPr>
            <w:tcW w:w="3442" w:type="dxa"/>
          </w:tcPr>
          <w:p w14:paraId="2E75EA57" w14:textId="41A51CBF" w:rsidR="00AF39F0" w:rsidRPr="00AF39F0" w:rsidRDefault="00AF39F0" w:rsidP="00C17F34">
            <w:pPr>
              <w:rPr>
                <w:rFonts w:ascii="Lustria" w:hAnsi="Lustria"/>
                <w:color w:val="000000" w:themeColor="text1"/>
                <w:sz w:val="18"/>
                <w:szCs w:val="18"/>
              </w:rPr>
            </w:pPr>
            <w:r w:rsidRPr="00AF39F0">
              <w:rPr>
                <w:rFonts w:ascii="Lustria" w:hAnsi="Lustria"/>
                <w:color w:val="000000" w:themeColor="text1"/>
                <w:sz w:val="18"/>
                <w:szCs w:val="18"/>
              </w:rPr>
              <w:t>Merumuskan Hipotesis</w:t>
            </w:r>
          </w:p>
        </w:tc>
        <w:tc>
          <w:tcPr>
            <w:tcW w:w="953" w:type="dxa"/>
            <w:vAlign w:val="center"/>
          </w:tcPr>
          <w:p w14:paraId="7CABD6E8" w14:textId="77777777" w:rsidR="00AF39F0" w:rsidRPr="00AF39F0" w:rsidRDefault="00AF39F0" w:rsidP="00C17F34">
            <w:pPr>
              <w:jc w:val="center"/>
              <w:rPr>
                <w:rFonts w:ascii="Lustria" w:hAnsi="Lustria"/>
                <w:color w:val="000000" w:themeColor="text1"/>
                <w:sz w:val="18"/>
                <w:szCs w:val="18"/>
              </w:rPr>
            </w:pPr>
            <w:r w:rsidRPr="00AF39F0">
              <w:rPr>
                <w:rFonts w:ascii="Lustria" w:hAnsi="Lustria"/>
                <w:color w:val="000000" w:themeColor="text1"/>
                <w:sz w:val="18"/>
                <w:szCs w:val="18"/>
              </w:rPr>
              <w:t>59,3</w:t>
            </w:r>
          </w:p>
        </w:tc>
        <w:tc>
          <w:tcPr>
            <w:tcW w:w="1417" w:type="dxa"/>
            <w:vAlign w:val="center"/>
          </w:tcPr>
          <w:p w14:paraId="6760712C" w14:textId="77777777" w:rsidR="00AF39F0" w:rsidRPr="00AF39F0" w:rsidRDefault="00AF39F0" w:rsidP="00C17F34">
            <w:pPr>
              <w:jc w:val="center"/>
              <w:rPr>
                <w:rFonts w:ascii="Lustria" w:hAnsi="Lustria"/>
                <w:color w:val="000000" w:themeColor="text1"/>
                <w:sz w:val="18"/>
                <w:szCs w:val="18"/>
              </w:rPr>
            </w:pPr>
            <w:r w:rsidRPr="00AF39F0">
              <w:rPr>
                <w:rFonts w:ascii="Lustria" w:hAnsi="Lustria"/>
                <w:color w:val="000000" w:themeColor="text1"/>
                <w:sz w:val="18"/>
                <w:szCs w:val="18"/>
              </w:rPr>
              <w:t>66,4</w:t>
            </w:r>
          </w:p>
        </w:tc>
        <w:tc>
          <w:tcPr>
            <w:tcW w:w="1418" w:type="dxa"/>
            <w:vAlign w:val="center"/>
          </w:tcPr>
          <w:p w14:paraId="79E29E97" w14:textId="77777777" w:rsidR="00AF39F0" w:rsidRPr="00AF39F0" w:rsidRDefault="00AF39F0" w:rsidP="00C17F34">
            <w:pPr>
              <w:jc w:val="center"/>
              <w:rPr>
                <w:rFonts w:ascii="Lustria" w:hAnsi="Lustria"/>
                <w:color w:val="000000" w:themeColor="text1"/>
                <w:sz w:val="18"/>
                <w:szCs w:val="18"/>
              </w:rPr>
            </w:pPr>
            <w:r w:rsidRPr="00AF39F0">
              <w:rPr>
                <w:rFonts w:ascii="Lustria" w:hAnsi="Lustria"/>
                <w:color w:val="000000" w:themeColor="text1"/>
                <w:sz w:val="18"/>
                <w:szCs w:val="18"/>
              </w:rPr>
              <w:t>75,7</w:t>
            </w:r>
          </w:p>
        </w:tc>
      </w:tr>
      <w:tr w:rsidR="00AF39F0" w:rsidRPr="00AF39F0" w14:paraId="093BCB15" w14:textId="77777777" w:rsidTr="00C17F34">
        <w:tc>
          <w:tcPr>
            <w:tcW w:w="3442" w:type="dxa"/>
          </w:tcPr>
          <w:p w14:paraId="23584956" w14:textId="776B1CB8" w:rsidR="00AF39F0" w:rsidRPr="00AF39F0" w:rsidRDefault="00AF39F0" w:rsidP="00C17F34">
            <w:pPr>
              <w:rPr>
                <w:rFonts w:ascii="Lustria" w:hAnsi="Lustria"/>
                <w:color w:val="000000" w:themeColor="text1"/>
                <w:sz w:val="18"/>
                <w:szCs w:val="18"/>
              </w:rPr>
            </w:pPr>
            <w:r w:rsidRPr="00AF39F0">
              <w:rPr>
                <w:rFonts w:ascii="Lustria" w:hAnsi="Lustria"/>
                <w:color w:val="000000" w:themeColor="text1"/>
                <w:sz w:val="18"/>
                <w:szCs w:val="18"/>
              </w:rPr>
              <w:t>Melakukan Eksperimen, Analisis Data, Mengkomunikasikan Hasil</w:t>
            </w:r>
          </w:p>
        </w:tc>
        <w:tc>
          <w:tcPr>
            <w:tcW w:w="953" w:type="dxa"/>
            <w:vAlign w:val="center"/>
          </w:tcPr>
          <w:p w14:paraId="0D022370" w14:textId="77777777" w:rsidR="00AF39F0" w:rsidRPr="00AF39F0" w:rsidRDefault="00AF39F0" w:rsidP="00C17F34">
            <w:pPr>
              <w:jc w:val="center"/>
              <w:rPr>
                <w:rFonts w:ascii="Lustria" w:hAnsi="Lustria"/>
                <w:color w:val="000000" w:themeColor="text1"/>
                <w:sz w:val="18"/>
                <w:szCs w:val="18"/>
              </w:rPr>
            </w:pPr>
            <w:r w:rsidRPr="00AF39F0">
              <w:rPr>
                <w:rFonts w:ascii="Lustria" w:hAnsi="Lustria"/>
                <w:color w:val="000000" w:themeColor="text1"/>
                <w:sz w:val="18"/>
                <w:szCs w:val="18"/>
              </w:rPr>
              <w:t>61,6</w:t>
            </w:r>
          </w:p>
        </w:tc>
        <w:tc>
          <w:tcPr>
            <w:tcW w:w="1417" w:type="dxa"/>
            <w:vAlign w:val="center"/>
          </w:tcPr>
          <w:p w14:paraId="26164632" w14:textId="77777777" w:rsidR="00AF39F0" w:rsidRPr="00AF39F0" w:rsidRDefault="00AF39F0" w:rsidP="00C17F34">
            <w:pPr>
              <w:jc w:val="center"/>
              <w:rPr>
                <w:rFonts w:ascii="Lustria" w:hAnsi="Lustria"/>
                <w:color w:val="000000" w:themeColor="text1"/>
                <w:sz w:val="18"/>
                <w:szCs w:val="18"/>
              </w:rPr>
            </w:pPr>
            <w:r w:rsidRPr="00AF39F0">
              <w:rPr>
                <w:rFonts w:ascii="Lustria" w:hAnsi="Lustria"/>
                <w:color w:val="000000" w:themeColor="text1"/>
                <w:sz w:val="18"/>
                <w:szCs w:val="18"/>
              </w:rPr>
              <w:t>70,7</w:t>
            </w:r>
          </w:p>
        </w:tc>
        <w:tc>
          <w:tcPr>
            <w:tcW w:w="1418" w:type="dxa"/>
            <w:vAlign w:val="center"/>
          </w:tcPr>
          <w:p w14:paraId="3F8FC315" w14:textId="77777777" w:rsidR="00AF39F0" w:rsidRPr="00AF39F0" w:rsidRDefault="00AF39F0" w:rsidP="00C17F34">
            <w:pPr>
              <w:jc w:val="center"/>
              <w:rPr>
                <w:rFonts w:ascii="Lustria" w:hAnsi="Lustria"/>
                <w:color w:val="000000" w:themeColor="text1"/>
                <w:sz w:val="18"/>
                <w:szCs w:val="18"/>
              </w:rPr>
            </w:pPr>
            <w:r w:rsidRPr="00AF39F0">
              <w:rPr>
                <w:rFonts w:ascii="Lustria" w:hAnsi="Lustria"/>
                <w:color w:val="000000" w:themeColor="text1"/>
                <w:sz w:val="18"/>
                <w:szCs w:val="18"/>
              </w:rPr>
              <w:t>77,6</w:t>
            </w:r>
          </w:p>
        </w:tc>
      </w:tr>
    </w:tbl>
    <w:p w14:paraId="713CA2B1" w14:textId="77777777" w:rsidR="00422F6B" w:rsidRDefault="00422F6B" w:rsidP="00422F6B">
      <w:pPr>
        <w:jc w:val="both"/>
        <w:rPr>
          <w:rFonts w:ascii="Lustria" w:hAnsi="Lustria"/>
        </w:rPr>
      </w:pPr>
    </w:p>
    <w:p w14:paraId="35D678A8" w14:textId="663DF068" w:rsidR="00DB4127" w:rsidRDefault="00DB4127" w:rsidP="00422F6B">
      <w:pPr>
        <w:jc w:val="both"/>
        <w:rPr>
          <w:rFonts w:ascii="Lustria" w:hAnsi="Lustria"/>
        </w:rPr>
      </w:pPr>
      <w:r w:rsidRPr="00594F6C">
        <w:rPr>
          <w:rFonts w:ascii="Lustria" w:hAnsi="Lustria"/>
        </w:rPr>
        <w:t xml:space="preserve">Perubahan keterampilan berpikir siswa dalam pembelajaran fisika juga diamati secara individual melalui tes keterampilan proses sains yang dilakukan di setiap akhir siklus. Perubahan tersebut tercermin dalam </w:t>
      </w:r>
      <w:r w:rsidR="00594F6C" w:rsidRPr="00594F6C">
        <w:rPr>
          <w:rFonts w:ascii="Lustria" w:hAnsi="Lustria"/>
        </w:rPr>
        <w:t xml:space="preserve">gambar 2 </w:t>
      </w:r>
      <w:r w:rsidRPr="00594F6C">
        <w:rPr>
          <w:rFonts w:ascii="Lustria" w:hAnsi="Lustria"/>
        </w:rPr>
        <w:t>grafik rata-rata tes keterampilan proses sains di bawah ini.</w:t>
      </w:r>
    </w:p>
    <w:p w14:paraId="3738F758" w14:textId="0BD57A94" w:rsidR="00594F6C" w:rsidRPr="00BB2E46" w:rsidRDefault="00594F6C" w:rsidP="00594F6C">
      <w:pPr>
        <w:ind w:firstLine="720"/>
        <w:jc w:val="both"/>
        <w:rPr>
          <w:rFonts w:ascii="Times New Roman" w:hAnsi="Times New Roman"/>
          <w:sz w:val="24"/>
          <w:szCs w:val="24"/>
        </w:rPr>
      </w:pPr>
    </w:p>
    <w:p w14:paraId="58738DD6" w14:textId="5D724D54" w:rsidR="00F66BC3" w:rsidRDefault="00594F6C" w:rsidP="00D21C3E">
      <w:pPr>
        <w:ind w:left="426" w:firstLine="716"/>
        <w:jc w:val="center"/>
        <w:rPr>
          <w:rFonts w:ascii="Lustria" w:hAnsi="Lustria"/>
          <w:color w:val="000000" w:themeColor="text1"/>
        </w:rPr>
      </w:pPr>
      <w:r w:rsidRPr="00594F6C">
        <w:rPr>
          <w:rFonts w:ascii="Lustria" w:hAnsi="Lustria"/>
          <w:noProof/>
          <w:color w:val="000000" w:themeColor="text1"/>
        </w:rPr>
        <w:lastRenderedPageBreak/>
        <w:drawing>
          <wp:inline distT="0" distB="0" distL="0" distR="0" wp14:anchorId="11B553EF" wp14:editId="319CBB5A">
            <wp:extent cx="4030394" cy="2020500"/>
            <wp:effectExtent l="0" t="0" r="0" b="0"/>
            <wp:docPr id="4240872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087268" name=""/>
                    <pic:cNvPicPr/>
                  </pic:nvPicPr>
                  <pic:blipFill>
                    <a:blip r:embed="rId13"/>
                    <a:stretch>
                      <a:fillRect/>
                    </a:stretch>
                  </pic:blipFill>
                  <pic:spPr>
                    <a:xfrm>
                      <a:off x="0" y="0"/>
                      <a:ext cx="4040955" cy="2025794"/>
                    </a:xfrm>
                    <a:prstGeom prst="rect">
                      <a:avLst/>
                    </a:prstGeom>
                  </pic:spPr>
                </pic:pic>
              </a:graphicData>
            </a:graphic>
          </wp:inline>
        </w:drawing>
      </w:r>
    </w:p>
    <w:p w14:paraId="1AAD73DB" w14:textId="050D7F64" w:rsidR="00F66BC3" w:rsidRPr="00594F6C" w:rsidRDefault="00594F6C" w:rsidP="00594F6C">
      <w:pPr>
        <w:ind w:left="426" w:firstLine="716"/>
        <w:jc w:val="center"/>
        <w:rPr>
          <w:rFonts w:ascii="Lustria" w:hAnsi="Lustria"/>
          <w:color w:val="000000" w:themeColor="text1"/>
          <w:sz w:val="18"/>
          <w:szCs w:val="18"/>
        </w:rPr>
      </w:pPr>
      <w:r w:rsidRPr="00594F6C">
        <w:rPr>
          <w:rFonts w:ascii="Lustria" w:hAnsi="Lustria"/>
          <w:color w:val="000000" w:themeColor="text1"/>
          <w:sz w:val="18"/>
          <w:szCs w:val="18"/>
        </w:rPr>
        <w:t xml:space="preserve">Gambar 2. </w:t>
      </w:r>
      <w:r w:rsidRPr="00594F6C">
        <w:rPr>
          <w:rFonts w:ascii="Lustria" w:hAnsi="Lustria"/>
          <w:sz w:val="18"/>
          <w:szCs w:val="18"/>
        </w:rPr>
        <w:t>grafik rata-rata tes keterampilan proses sains</w:t>
      </w:r>
    </w:p>
    <w:p w14:paraId="12CBFE3C" w14:textId="02ADB7D6" w:rsidR="00F66BC3" w:rsidRDefault="00F66BC3" w:rsidP="00F721F3">
      <w:pPr>
        <w:ind w:firstLine="716"/>
        <w:jc w:val="both"/>
        <w:rPr>
          <w:rFonts w:ascii="Lustria" w:hAnsi="Lustria"/>
          <w:color w:val="000000" w:themeColor="text1"/>
        </w:rPr>
      </w:pPr>
    </w:p>
    <w:p w14:paraId="00B1F192" w14:textId="055E0335" w:rsidR="00594F6C" w:rsidRDefault="00594F6C" w:rsidP="00F721F3">
      <w:pPr>
        <w:ind w:firstLine="720"/>
        <w:jc w:val="both"/>
        <w:rPr>
          <w:rFonts w:ascii="Lustria" w:hAnsi="Lustria"/>
        </w:rPr>
      </w:pPr>
      <w:r w:rsidRPr="00594F6C">
        <w:rPr>
          <w:rFonts w:ascii="Lustria" w:hAnsi="Lustria"/>
        </w:rPr>
        <w:t xml:space="preserve">Melalui hasil penelitian ini menunjukkan bahwa pembelajaran dengan menerapkan </w:t>
      </w:r>
      <w:r w:rsidRPr="00594F6C">
        <w:rPr>
          <w:rFonts w:ascii="Lustria" w:hAnsi="Lustria"/>
          <w:i/>
        </w:rPr>
        <w:t>hands on and minds on activity</w:t>
      </w:r>
      <w:r w:rsidRPr="00594F6C">
        <w:rPr>
          <w:rFonts w:ascii="Lustria" w:hAnsi="Lustria"/>
        </w:rPr>
        <w:t xml:space="preserve"> memiliki dampak positif dalam meningkatkan keterampilan proses sains siswa. Hal ini dapat dilihat berdasarkan </w:t>
      </w:r>
      <w:bookmarkStart w:id="2" w:name="_Hlk165038544"/>
      <w:r w:rsidRPr="00594F6C">
        <w:rPr>
          <w:rFonts w:ascii="Lustria" w:hAnsi="Lustria"/>
        </w:rPr>
        <w:t>hasil rata-rata nilai siswa, yaitu semakin mantapnya pemahaman siswa terhadap materi yang disampaikan guru (ketuntasan belajar meningkat dari siklus I, II, dan II) dimana masing-masing siklus memiliki persentase 68,0%, 73,9%, dan 81,7%</w:t>
      </w:r>
      <w:bookmarkEnd w:id="2"/>
      <w:r w:rsidRPr="00594F6C">
        <w:rPr>
          <w:rFonts w:ascii="Lustria" w:hAnsi="Lustria"/>
        </w:rPr>
        <w:t xml:space="preserve">. </w:t>
      </w:r>
    </w:p>
    <w:p w14:paraId="3D3CBBD8" w14:textId="0ED0DE6F" w:rsidR="00681BC5" w:rsidRPr="00594F6C" w:rsidRDefault="00ED0EA3" w:rsidP="004043F7">
      <w:pPr>
        <w:jc w:val="both"/>
        <w:rPr>
          <w:rFonts w:ascii="Lustria" w:hAnsi="Lustria"/>
        </w:rPr>
      </w:pPr>
      <w:r>
        <w:rPr>
          <w:rFonts w:ascii="Lustria" w:eastAsia="Lustria" w:hAnsi="Lustria" w:cs="Lustria"/>
          <w:color w:val="000000"/>
        </w:rPr>
        <w:tab/>
      </w:r>
    </w:p>
    <w:p w14:paraId="5DFF1553" w14:textId="77777777" w:rsidR="00681BC5" w:rsidRDefault="00ED0EA3">
      <w:pPr>
        <w:ind w:left="1420" w:right="1320"/>
        <w:jc w:val="center"/>
        <w:rPr>
          <w:rFonts w:ascii="Lustria" w:eastAsia="Lustria" w:hAnsi="Lustria" w:cs="Lustria"/>
          <w:b/>
          <w:color w:val="000000"/>
        </w:rPr>
      </w:pPr>
      <w:r>
        <w:rPr>
          <w:rFonts w:ascii="Lustria" w:eastAsia="Lustria" w:hAnsi="Lustria" w:cs="Lustria"/>
          <w:b/>
          <w:color w:val="000000"/>
        </w:rPr>
        <w:t>PENUTUP</w:t>
      </w:r>
    </w:p>
    <w:p w14:paraId="649F0FF8" w14:textId="77777777" w:rsidR="004043F7" w:rsidRDefault="004043F7">
      <w:pPr>
        <w:ind w:left="1420" w:right="1320"/>
        <w:jc w:val="center"/>
        <w:rPr>
          <w:rFonts w:ascii="Lustria" w:eastAsia="Lustria" w:hAnsi="Lustria" w:cs="Lustria"/>
          <w:color w:val="000000"/>
        </w:rPr>
      </w:pPr>
    </w:p>
    <w:p w14:paraId="5CF12370" w14:textId="769D01F3" w:rsidR="00681BC5" w:rsidRPr="001137DE" w:rsidRDefault="00422F6B" w:rsidP="001137DE">
      <w:pPr>
        <w:ind w:firstLine="709"/>
        <w:jc w:val="both"/>
        <w:rPr>
          <w:rFonts w:ascii="Lustria" w:hAnsi="Lustria"/>
        </w:rPr>
      </w:pPr>
      <w:r w:rsidRPr="00422F6B">
        <w:rPr>
          <w:rFonts w:ascii="Lustria" w:hAnsi="Lustria"/>
        </w:rPr>
        <w:t xml:space="preserve">Keterampilan proses sains pada siswa kelas VII di SMP 51 dapat ditingkatkan melalui  penerapan </w:t>
      </w:r>
      <w:r w:rsidRPr="00422F6B">
        <w:rPr>
          <w:rFonts w:ascii="Lustria" w:hAnsi="Lustria"/>
          <w:i/>
        </w:rPr>
        <w:t xml:space="preserve">hands on and minds on activity </w:t>
      </w:r>
      <w:r w:rsidRPr="00422F6B">
        <w:rPr>
          <w:rFonts w:ascii="Lustria" w:hAnsi="Lustria"/>
        </w:rPr>
        <w:t xml:space="preserve">dengan model </w:t>
      </w:r>
      <w:r w:rsidRPr="00422F6B">
        <w:rPr>
          <w:rFonts w:ascii="Lustria" w:hAnsi="Lustria"/>
          <w:i/>
        </w:rPr>
        <w:t>contextual teaching and learning</w:t>
      </w:r>
      <w:r w:rsidRPr="00422F6B">
        <w:rPr>
          <w:rFonts w:ascii="Lustria" w:hAnsi="Lustria"/>
        </w:rPr>
        <w:t xml:space="preserve"> karena 81,7% siswa sudah memenuhi indikator keberhasilan. Hal ini sesuai dengan target pembelajaran yang mengharapkan 80% siswa bisa melebihi batas KKM di sekolah. Tidak berhenti sampai disini, usaha memberikan pembelajaran yang lebih baik lagi masih harus terus diusahakan dan tidak boleh berhenti, agar siswa tidak jenuh dan pembelajaran dapat lebih bermakna. </w:t>
      </w:r>
    </w:p>
    <w:p w14:paraId="29E95BDA" w14:textId="7D52BC43" w:rsidR="00681BC5" w:rsidRDefault="00681BC5">
      <w:pPr>
        <w:ind w:left="1445" w:right="1345"/>
        <w:jc w:val="center"/>
        <w:rPr>
          <w:rFonts w:ascii="Lustria" w:eastAsia="Lustria" w:hAnsi="Lustria" w:cs="Lustria"/>
          <w:b/>
          <w:color w:val="000000"/>
        </w:rPr>
      </w:pPr>
    </w:p>
    <w:p w14:paraId="78757DB4" w14:textId="77777777" w:rsidR="00681BC5" w:rsidRDefault="00ED0EA3" w:rsidP="00DF75B2">
      <w:pPr>
        <w:ind w:left="1445" w:right="1345"/>
        <w:jc w:val="center"/>
        <w:rPr>
          <w:rFonts w:ascii="Lustria" w:eastAsia="Lustria" w:hAnsi="Lustria" w:cs="Lustria"/>
          <w:b/>
          <w:color w:val="000000"/>
        </w:rPr>
      </w:pPr>
      <w:r>
        <w:rPr>
          <w:rFonts w:ascii="Lustria" w:eastAsia="Lustria" w:hAnsi="Lustria" w:cs="Lustria"/>
          <w:b/>
          <w:color w:val="000000"/>
        </w:rPr>
        <w:t>DAFTAR PUSTAKA</w:t>
      </w:r>
    </w:p>
    <w:p w14:paraId="18149028" w14:textId="77777777" w:rsidR="00A43BA5" w:rsidRDefault="00A43BA5" w:rsidP="00DF75B2">
      <w:pPr>
        <w:ind w:left="1445" w:right="1345"/>
        <w:jc w:val="center"/>
        <w:rPr>
          <w:rFonts w:ascii="Lustria" w:eastAsia="Lustria" w:hAnsi="Lustria" w:cs="Lustria"/>
          <w:color w:val="000000"/>
        </w:rPr>
      </w:pPr>
    </w:p>
    <w:sdt>
      <w:sdtPr>
        <w:id w:val="-501123918"/>
        <w:bibliography/>
      </w:sdtPr>
      <w:sdtEndPr>
        <w:rPr>
          <w:rFonts w:ascii="Lustria" w:hAnsi="Lustria"/>
        </w:rPr>
      </w:sdtEndPr>
      <w:sdtContent>
        <w:p w14:paraId="61DD200A" w14:textId="77777777" w:rsidR="00A43BA5" w:rsidRPr="00A43BA5" w:rsidRDefault="00A43BA5" w:rsidP="00A43BA5">
          <w:pPr>
            <w:pStyle w:val="Bibliography"/>
            <w:ind w:left="720" w:hanging="720"/>
            <w:jc w:val="both"/>
            <w:rPr>
              <w:rFonts w:ascii="Lustria" w:hAnsi="Lustria"/>
              <w:noProof/>
              <w:sz w:val="24"/>
              <w:szCs w:val="24"/>
            </w:rPr>
          </w:pPr>
          <w:r w:rsidRPr="00A43BA5">
            <w:rPr>
              <w:rFonts w:ascii="Lustria" w:hAnsi="Lustria"/>
            </w:rPr>
            <w:fldChar w:fldCharType="begin"/>
          </w:r>
          <w:r w:rsidRPr="00A43BA5">
            <w:rPr>
              <w:rFonts w:ascii="Lustria" w:hAnsi="Lustria"/>
            </w:rPr>
            <w:instrText xml:space="preserve"> BIBLIOGRAPHY </w:instrText>
          </w:r>
          <w:r w:rsidRPr="00A43BA5">
            <w:rPr>
              <w:rFonts w:ascii="Lustria" w:hAnsi="Lustria"/>
            </w:rPr>
            <w:fldChar w:fldCharType="separate"/>
          </w:r>
          <w:r w:rsidRPr="00A43BA5">
            <w:rPr>
              <w:rFonts w:ascii="Lustria" w:hAnsi="Lustria"/>
              <w:noProof/>
            </w:rPr>
            <w:t xml:space="preserve">Abidin, A. M. (2017). KREATIVITAS GURU MENGGUNAKAN MODEL PEMBELAJARAN DALAM MENINGKATKAN HASIL BELAJAR SISWA. </w:t>
          </w:r>
          <w:r w:rsidRPr="00A43BA5">
            <w:rPr>
              <w:rFonts w:ascii="Lustria" w:hAnsi="Lustria"/>
              <w:i/>
              <w:iCs/>
              <w:noProof/>
            </w:rPr>
            <w:t>DIDAKTIKA, Jurnal Kependidikan, Vol 11 No 2, Desember, ISSN : 1978-0214</w:t>
          </w:r>
          <w:r w:rsidRPr="00A43BA5">
            <w:rPr>
              <w:rFonts w:ascii="Lustria" w:hAnsi="Lustria"/>
              <w:noProof/>
            </w:rPr>
            <w:t>, 225 -238.</w:t>
          </w:r>
        </w:p>
        <w:p w14:paraId="7B2310D9" w14:textId="77777777" w:rsidR="00A43BA5" w:rsidRPr="00A43BA5" w:rsidRDefault="00A43BA5" w:rsidP="00A43BA5">
          <w:pPr>
            <w:pStyle w:val="Bibliography"/>
            <w:ind w:left="720" w:hanging="720"/>
            <w:jc w:val="both"/>
            <w:rPr>
              <w:rFonts w:ascii="Lustria" w:hAnsi="Lustria"/>
              <w:noProof/>
            </w:rPr>
          </w:pPr>
          <w:r w:rsidRPr="00A43BA5">
            <w:rPr>
              <w:rFonts w:ascii="Lustria" w:hAnsi="Lustria"/>
              <w:noProof/>
            </w:rPr>
            <w:t xml:space="preserve">Bhato, D. N., Winarko, W., &amp; Pranyata, Y. I. (2018). PENGARUH HANDS ON AND MINDS ON ACTIVITY DENGAN PENDEKATAN KONTEKSTUAL DALAM PEMBELAJARAN MATEMATIKA TERHADAP KEMAMPUAN BERPIKIR KRITIS. </w:t>
          </w:r>
          <w:r w:rsidRPr="00A43BA5">
            <w:rPr>
              <w:rFonts w:ascii="Lustria" w:hAnsi="Lustria"/>
              <w:i/>
              <w:iCs/>
              <w:noProof/>
            </w:rPr>
            <w:t>Seminar Nasional FST 2018</w:t>
          </w:r>
          <w:r w:rsidRPr="00A43BA5">
            <w:rPr>
              <w:rFonts w:ascii="Lustria" w:hAnsi="Lustria"/>
              <w:noProof/>
            </w:rPr>
            <w:t xml:space="preserve"> (hal. 541-550, Vol.1, e-ISSN: 2622-1187 ). Semarang: Universitas Kanjuruhan Malang.</w:t>
          </w:r>
        </w:p>
        <w:p w14:paraId="0B4A4048" w14:textId="77777777" w:rsidR="00A43BA5" w:rsidRPr="00A43BA5" w:rsidRDefault="00A43BA5" w:rsidP="00A43BA5">
          <w:pPr>
            <w:pStyle w:val="Bibliography"/>
            <w:ind w:left="720" w:hanging="720"/>
            <w:jc w:val="both"/>
            <w:rPr>
              <w:rFonts w:ascii="Lustria" w:hAnsi="Lustria"/>
              <w:noProof/>
            </w:rPr>
          </w:pPr>
          <w:r w:rsidRPr="00A43BA5">
            <w:rPr>
              <w:rFonts w:ascii="Lustria" w:hAnsi="Lustria"/>
              <w:noProof/>
            </w:rPr>
            <w:t xml:space="preserve">Gayatri, &amp; Wirakusuma. (2016). PENELITIAN TINDAKAN KELAS UNTUK MENINGKATKAN KETERAMPILAN PEMBUATAN PROPORSAL PENELITIAN MAHASISWA. </w:t>
          </w:r>
          <w:r w:rsidRPr="00A43BA5">
            <w:rPr>
              <w:rFonts w:ascii="Lustria" w:hAnsi="Lustria"/>
              <w:i/>
              <w:iCs/>
              <w:noProof/>
            </w:rPr>
            <w:t>E-Jurnal Akuntansi Universitas Udayana.14.2 Februari (2016); ISSN: 2302-8556</w:t>
          </w:r>
          <w:r w:rsidRPr="00A43BA5">
            <w:rPr>
              <w:rFonts w:ascii="Lustria" w:hAnsi="Lustria"/>
              <w:noProof/>
            </w:rPr>
            <w:t>, 1539-1554.</w:t>
          </w:r>
        </w:p>
        <w:p w14:paraId="3A90CFEA" w14:textId="77777777" w:rsidR="00A43BA5" w:rsidRPr="00A43BA5" w:rsidRDefault="00A43BA5" w:rsidP="00A43BA5">
          <w:pPr>
            <w:pStyle w:val="Bibliography"/>
            <w:ind w:left="720" w:hanging="720"/>
            <w:jc w:val="both"/>
            <w:rPr>
              <w:rFonts w:ascii="Lustria" w:hAnsi="Lustria"/>
              <w:noProof/>
            </w:rPr>
          </w:pPr>
          <w:r w:rsidRPr="00A43BA5">
            <w:rPr>
              <w:rFonts w:ascii="Lustria" w:hAnsi="Lustria"/>
              <w:noProof/>
            </w:rPr>
            <w:t xml:space="preserve">Hasan, A. A. (2019). Model Pembelajaran CTL Berbasis IT untuk Menguasai Mufradat Bahasa Arab. </w:t>
          </w:r>
          <w:r w:rsidRPr="00A43BA5">
            <w:rPr>
              <w:rFonts w:ascii="Lustria" w:hAnsi="Lustria"/>
              <w:i/>
              <w:iCs/>
              <w:noProof/>
            </w:rPr>
            <w:t>AL-Lisan: Jurnal Bahasa (e-Journal) ,IAIN Sultan Amai Gorontalo,Volume 5, Nomor 2, Agustus 2019, ISSN 2442-8965 (P), http://journal.iaingorontalo.ac.id/index.php/al</w:t>
          </w:r>
          <w:r w:rsidRPr="00A43BA5">
            <w:rPr>
              <w:rFonts w:ascii="Lustria" w:hAnsi="Lustria"/>
              <w:noProof/>
            </w:rPr>
            <w:t>, 133-147.</w:t>
          </w:r>
        </w:p>
        <w:p w14:paraId="608521F7" w14:textId="77777777" w:rsidR="00A43BA5" w:rsidRPr="00A43BA5" w:rsidRDefault="00A43BA5" w:rsidP="00A43BA5">
          <w:pPr>
            <w:pStyle w:val="Bibliography"/>
            <w:ind w:left="720" w:hanging="720"/>
            <w:jc w:val="both"/>
            <w:rPr>
              <w:rFonts w:ascii="Lustria" w:hAnsi="Lustria"/>
              <w:noProof/>
            </w:rPr>
          </w:pPr>
          <w:r w:rsidRPr="00A43BA5">
            <w:rPr>
              <w:rFonts w:ascii="Lustria" w:hAnsi="Lustria"/>
              <w:noProof/>
            </w:rPr>
            <w:t xml:space="preserve">Huda, K. (2023). PENGGUNAAN CONTEXTUAL TEACHING AND LEARNING PADA MATAKULIAH READING BAGI PESERTA DIDIK PENDIDIKAN BAHASA INGGRIS. </w:t>
          </w:r>
          <w:r w:rsidRPr="00A43BA5">
            <w:rPr>
              <w:rFonts w:ascii="Lustria" w:hAnsi="Lustria"/>
              <w:i/>
              <w:iCs/>
              <w:noProof/>
            </w:rPr>
            <w:t>JALIE: Journal of Applied Linguistics and Islamic Education, Volume 07, Nomor 01, Maret; p-ISSN: 2549-7804; e-ISSN: 2549-8622</w:t>
          </w:r>
          <w:r w:rsidRPr="00A43BA5">
            <w:rPr>
              <w:rFonts w:ascii="Lustria" w:hAnsi="Lustria"/>
              <w:noProof/>
            </w:rPr>
            <w:t>, 113-132.</w:t>
          </w:r>
        </w:p>
        <w:p w14:paraId="6E74F863" w14:textId="77777777" w:rsidR="00A43BA5" w:rsidRPr="00A43BA5" w:rsidRDefault="00A43BA5" w:rsidP="00A43BA5">
          <w:pPr>
            <w:pStyle w:val="Bibliography"/>
            <w:ind w:left="720" w:hanging="720"/>
            <w:jc w:val="both"/>
            <w:rPr>
              <w:rFonts w:ascii="Lustria" w:hAnsi="Lustria"/>
              <w:noProof/>
            </w:rPr>
          </w:pPr>
          <w:r w:rsidRPr="00A43BA5">
            <w:rPr>
              <w:rFonts w:ascii="Lustria" w:hAnsi="Lustria"/>
              <w:noProof/>
            </w:rPr>
            <w:t xml:space="preserve">Rinsiyah, I. (2016). Pengembangan Modul Fisika Berbasis CTL untuk Meningkatkan KPS dan Sikap Ilmiah Siswa Madrasah Aliyah . </w:t>
          </w:r>
          <w:r w:rsidRPr="00A43BA5">
            <w:rPr>
              <w:rFonts w:ascii="Lustria" w:hAnsi="Lustria"/>
              <w:i/>
              <w:iCs/>
              <w:noProof/>
            </w:rPr>
            <w:t xml:space="preserve">Jurnal Pendidikan Matematika dan Sains, 4 (2), </w:t>
          </w:r>
          <w:r w:rsidRPr="00A43BA5">
            <w:rPr>
              <w:rFonts w:ascii="Lustria" w:hAnsi="Lustria"/>
              <w:noProof/>
            </w:rPr>
            <w:t>, 152-162.</w:t>
          </w:r>
        </w:p>
        <w:p w14:paraId="1869F13E" w14:textId="77777777" w:rsidR="00A43BA5" w:rsidRPr="00A43BA5" w:rsidRDefault="00A43BA5" w:rsidP="00A43BA5">
          <w:pPr>
            <w:pStyle w:val="Bibliography"/>
            <w:ind w:left="720" w:hanging="720"/>
            <w:jc w:val="both"/>
            <w:rPr>
              <w:rFonts w:ascii="Lustria" w:hAnsi="Lustria"/>
              <w:noProof/>
            </w:rPr>
          </w:pPr>
          <w:r w:rsidRPr="00A43BA5">
            <w:rPr>
              <w:rFonts w:ascii="Lustria" w:hAnsi="Lustria"/>
              <w:noProof/>
            </w:rPr>
            <w:lastRenderedPageBreak/>
            <w:t xml:space="preserve">Sukma, M. A., I. A., &amp; Alamsyah, T. P. (2020). PENERAPAN STRATEGI REACT (RELATING, EXPERIENCING, APPLYING, COOPERATING AND TRANSFERRING) TERHADAP PENINGKATAN KEMAMPUAN PEMAHAMAN KONSEP MATEMATIS SISWA KELAS IV SD. </w:t>
          </w:r>
          <w:r w:rsidRPr="00A43BA5">
            <w:rPr>
              <w:rFonts w:ascii="Lustria" w:hAnsi="Lustria"/>
              <w:i/>
              <w:iCs/>
              <w:noProof/>
            </w:rPr>
            <w:t xml:space="preserve">GAUSS: Jurnal Pendidikan Matematika, Vol. 03 No.01, Mei ; p-2620-956X, e-2620-8067 ; http://dx.doi.org/10.30656/gauss.v3i1.2125 </w:t>
          </w:r>
          <w:r w:rsidRPr="00A43BA5">
            <w:rPr>
              <w:rFonts w:ascii="Lustria" w:hAnsi="Lustria"/>
              <w:noProof/>
            </w:rPr>
            <w:t>, 23 - 35.</w:t>
          </w:r>
        </w:p>
        <w:p w14:paraId="335893FE" w14:textId="77777777" w:rsidR="00A43BA5" w:rsidRPr="00A43BA5" w:rsidRDefault="00A43BA5" w:rsidP="00A43BA5">
          <w:pPr>
            <w:pStyle w:val="Bibliography"/>
            <w:ind w:left="720" w:hanging="720"/>
            <w:jc w:val="both"/>
            <w:rPr>
              <w:rFonts w:ascii="Lustria" w:hAnsi="Lustria"/>
              <w:noProof/>
            </w:rPr>
          </w:pPr>
          <w:r w:rsidRPr="00A43BA5">
            <w:rPr>
              <w:rFonts w:ascii="Lustria" w:hAnsi="Lustria"/>
              <w:noProof/>
            </w:rPr>
            <w:t xml:space="preserve">Supranoto, H. (2016). PENGARUH CONTEXTUAL TEACHING AND LEARNING (CTL) TEKNIK PRAKTEK JUAL BELI TERHADAP KEMAMPUAN MAHASISWA MEMAHAMI AKUNTANSI PROGRAM STUDI PENDIDIKAN EKONOMI UM METRO. </w:t>
          </w:r>
          <w:r w:rsidRPr="00A43BA5">
            <w:rPr>
              <w:rFonts w:ascii="Lustria" w:hAnsi="Lustria"/>
              <w:i/>
              <w:iCs/>
              <w:noProof/>
            </w:rPr>
            <w:t>JURNAL PROMOSI, Jurnal Pendidikan Ekonomi UM Metro, e-ISSN : 2442-4994 Vol.4. No.2 ,</w:t>
          </w:r>
          <w:r w:rsidRPr="00A43BA5">
            <w:rPr>
              <w:rFonts w:ascii="Lustria" w:hAnsi="Lustria"/>
              <w:noProof/>
            </w:rPr>
            <w:t>, 36 - 42.</w:t>
          </w:r>
        </w:p>
        <w:p w14:paraId="68324127" w14:textId="77777777" w:rsidR="00A43BA5" w:rsidRPr="00A43BA5" w:rsidRDefault="00A43BA5" w:rsidP="00A43BA5">
          <w:pPr>
            <w:pStyle w:val="Bibliography"/>
            <w:ind w:left="720" w:hanging="720"/>
            <w:jc w:val="both"/>
            <w:rPr>
              <w:rFonts w:ascii="Lustria" w:hAnsi="Lustria"/>
              <w:noProof/>
            </w:rPr>
          </w:pPr>
          <w:r w:rsidRPr="00A43BA5">
            <w:rPr>
              <w:rFonts w:ascii="Lustria" w:hAnsi="Lustria"/>
              <w:noProof/>
            </w:rPr>
            <w:t xml:space="preserve">Taidi, Z., Kapahang, A., &amp; Mamuaja, M. N. (2019). Efektivitas Strategi REACT (Relating, Experiencing, Applying, Cooperating, Transferring) Terhadap Hasil Belajar Siswa Pada Materi Larutan Penyangga di Kelas XI SMA Negeri 2 Langowan. </w:t>
          </w:r>
          <w:r w:rsidRPr="00A43BA5">
            <w:rPr>
              <w:rFonts w:ascii="Lustria" w:hAnsi="Lustria"/>
              <w:i/>
              <w:iCs/>
              <w:noProof/>
            </w:rPr>
            <w:t xml:space="preserve">OXYGENIUS : Journal Of Chemistry Education, Vol. 1, No. 2: ISSN 2686-4649 </w:t>
          </w:r>
          <w:r w:rsidRPr="00A43BA5">
            <w:rPr>
              <w:rFonts w:ascii="Lustria" w:hAnsi="Lustria"/>
              <w:noProof/>
            </w:rPr>
            <w:t>, 35-39.</w:t>
          </w:r>
        </w:p>
        <w:p w14:paraId="6AFA52C0" w14:textId="77777777" w:rsidR="00A43BA5" w:rsidRPr="00A43BA5" w:rsidRDefault="00A43BA5" w:rsidP="00A43BA5">
          <w:pPr>
            <w:pStyle w:val="Bibliography"/>
            <w:ind w:left="720" w:hanging="720"/>
            <w:jc w:val="both"/>
            <w:rPr>
              <w:rFonts w:ascii="Lustria" w:hAnsi="Lustria"/>
              <w:noProof/>
            </w:rPr>
          </w:pPr>
          <w:r w:rsidRPr="00A43BA5">
            <w:rPr>
              <w:rFonts w:ascii="Lustria" w:hAnsi="Lustria"/>
              <w:noProof/>
            </w:rPr>
            <w:t xml:space="preserve">Verliyanti. (2021). KETERAMPILAN PROSES SAINS PADA PEMBELAJARAN IPA KELAS V DI SEKOLAH DASAR. </w:t>
          </w:r>
          <w:r w:rsidRPr="00A43BA5">
            <w:rPr>
              <w:rFonts w:ascii="Lustria" w:hAnsi="Lustria"/>
              <w:i/>
              <w:iCs/>
              <w:noProof/>
            </w:rPr>
            <w:t>Jurnal Pendidikan Dasar Fakultas Dharma Acarya, Universitas Hindu Negeri I Gusti Bagus Sugriwandenpasar</w:t>
          </w:r>
          <w:r w:rsidRPr="00A43BA5">
            <w:rPr>
              <w:rFonts w:ascii="Lustria" w:hAnsi="Lustria"/>
              <w:noProof/>
            </w:rPr>
            <w:t>, 96 - 101.</w:t>
          </w:r>
        </w:p>
        <w:p w14:paraId="20458AEF" w14:textId="77777777" w:rsidR="00A43BA5" w:rsidRPr="00A43BA5" w:rsidRDefault="00A43BA5" w:rsidP="00A43BA5">
          <w:pPr>
            <w:pStyle w:val="Bibliography"/>
            <w:ind w:left="720" w:hanging="720"/>
            <w:jc w:val="both"/>
            <w:rPr>
              <w:rFonts w:ascii="Lustria" w:hAnsi="Lustria"/>
              <w:noProof/>
            </w:rPr>
          </w:pPr>
          <w:r w:rsidRPr="00A43BA5">
            <w:rPr>
              <w:rFonts w:ascii="Lustria" w:hAnsi="Lustria"/>
              <w:noProof/>
            </w:rPr>
            <w:t xml:space="preserve">Widyanti, R., Distrik, I. W., &amp; Wahyudi, I. (2020). Pengaruh Teknik Pembelajaran Pictorial Riddle Berbantukan LKPD Berbasis Inquiry Learning Terhadap Keterampilan Proses Sains pada Materi Pemantulan Cahaya. </w:t>
          </w:r>
          <w:r w:rsidRPr="00A43BA5">
            <w:rPr>
              <w:rFonts w:ascii="Lustria" w:hAnsi="Lustria"/>
              <w:i/>
              <w:iCs/>
              <w:noProof/>
            </w:rPr>
            <w:t>Jurnal Ilmu Pendidikan, Vol. 16, No. 1, juli</w:t>
          </w:r>
          <w:r w:rsidRPr="00A43BA5">
            <w:rPr>
              <w:rFonts w:ascii="Lustria" w:hAnsi="Lustria"/>
              <w:noProof/>
            </w:rPr>
            <w:t>, 37 - 45.</w:t>
          </w:r>
        </w:p>
        <w:p w14:paraId="26EFBDFB" w14:textId="77777777" w:rsidR="00A43BA5" w:rsidRPr="00A43BA5" w:rsidRDefault="00A43BA5" w:rsidP="00A43BA5">
          <w:pPr>
            <w:jc w:val="both"/>
            <w:rPr>
              <w:rFonts w:ascii="Lustria" w:hAnsi="Lustria"/>
            </w:rPr>
          </w:pPr>
          <w:r w:rsidRPr="00A43BA5">
            <w:rPr>
              <w:rFonts w:ascii="Lustria" w:hAnsi="Lustria"/>
              <w:b/>
              <w:bCs/>
              <w:noProof/>
            </w:rPr>
            <w:fldChar w:fldCharType="end"/>
          </w:r>
        </w:p>
      </w:sdtContent>
    </w:sdt>
    <w:p w14:paraId="4E64557B" w14:textId="5583FAF7" w:rsidR="00681BC5" w:rsidRPr="00A43BA5" w:rsidRDefault="00681BC5" w:rsidP="00DF75B2">
      <w:pPr>
        <w:spacing w:before="4"/>
        <w:jc w:val="both"/>
        <w:rPr>
          <w:rFonts w:ascii="Lustria" w:hAnsi="Lustria"/>
          <w:color w:val="000000"/>
          <w:sz w:val="24"/>
          <w:szCs w:val="24"/>
        </w:rPr>
      </w:pPr>
    </w:p>
    <w:sdt>
      <w:sdtPr>
        <w:rPr>
          <w:rFonts w:ascii="Lustria" w:hAnsi="Lustria"/>
          <w:b/>
          <w:sz w:val="48"/>
          <w:szCs w:val="48"/>
        </w:rPr>
        <w:id w:val="-573587230"/>
        <w:bibliography/>
      </w:sdtPr>
      <w:sdtEndPr>
        <w:rPr>
          <w:rFonts w:ascii="Calibri" w:hAnsi="Calibri"/>
        </w:rPr>
      </w:sdtEndPr>
      <w:sdtContent>
        <w:p w14:paraId="10E30A5C" w14:textId="77777777" w:rsidR="00A43BA5" w:rsidRDefault="00A43BA5" w:rsidP="00A43BA5">
          <w:pPr>
            <w:pStyle w:val="Bibliography"/>
            <w:ind w:left="720" w:hanging="720"/>
            <w:jc w:val="both"/>
          </w:pPr>
        </w:p>
        <w:p w14:paraId="09645F0C" w14:textId="6D3D146D" w:rsidR="00DF75B2" w:rsidRDefault="00000000" w:rsidP="00A43BA5">
          <w:pPr>
            <w:pStyle w:val="Heading1"/>
          </w:pPr>
        </w:p>
      </w:sdtContent>
    </w:sdt>
    <w:p w14:paraId="465F9CDE" w14:textId="3C60A6C9" w:rsidR="00681BC5" w:rsidRDefault="00681BC5" w:rsidP="00DF75B2">
      <w:pPr>
        <w:jc w:val="both"/>
      </w:pPr>
    </w:p>
    <w:sectPr w:rsidR="00681BC5">
      <w:headerReference w:type="default" r:id="rId14"/>
      <w:footerReference w:type="default" r:id="rId15"/>
      <w:pgSz w:w="11906" w:h="16838"/>
      <w:pgMar w:top="1440"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A30288" w14:textId="77777777" w:rsidR="0035337B" w:rsidRDefault="0035337B">
      <w:r>
        <w:separator/>
      </w:r>
    </w:p>
  </w:endnote>
  <w:endnote w:type="continuationSeparator" w:id="0">
    <w:p w14:paraId="2104C52B" w14:textId="77777777" w:rsidR="0035337B" w:rsidRDefault="003533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0C24C8E-26C1-4763-A729-4AE6930335CA}"/>
    <w:embedBold r:id="rId2" w:fontKey="{9CDA0D2C-45FB-4110-8B85-D36D67F5DA86}"/>
    <w:embedItalic r:id="rId3" w:fontKey="{29BC171B-830B-4165-92A8-A194E7E07583}"/>
    <w:embedBoldItalic r:id="rId4" w:fontKey="{485E6EB2-11D5-4D4E-8840-9E1BB8E544CD}"/>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BA565241-642A-48D9-845D-2A40EC8DF006}"/>
  </w:font>
  <w:font w:name="Georgia">
    <w:panose1 w:val="02040502050405020303"/>
    <w:charset w:val="00"/>
    <w:family w:val="roman"/>
    <w:pitch w:val="variable"/>
    <w:sig w:usb0="00000287" w:usb1="00000000" w:usb2="00000000" w:usb3="00000000" w:csb0="0000009F" w:csb1="00000000"/>
    <w:embedRegular r:id="rId6" w:fontKey="{8C1EE25A-C2A3-4A6C-85E8-1A2FED6DCA86}"/>
    <w:embedItalic r:id="rId7" w:fontKey="{D3342CA1-D9E7-4DFE-82FC-A7D3655EA168}"/>
  </w:font>
  <w:font w:name="Lustria">
    <w:altName w:val="Calibri"/>
    <w:charset w:val="00"/>
    <w:family w:val="auto"/>
    <w:pitch w:val="default"/>
    <w:embedRegular r:id="rId8" w:fontKey="{3E089973-62A0-4321-8B86-7726FB1AF06F}"/>
    <w:embedBold r:id="rId9" w:fontKey="{02C28B93-4F2D-47D5-B7BE-265801EB8413}"/>
    <w:embedItalic r:id="rId10" w:fontKey="{965399F3-0E48-4816-A856-E76F6FD9EA69}"/>
    <w:embedBoldItalic r:id="rId11" w:fontKey="{5E28A104-5108-42EC-B00E-FE464924B5A8}"/>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embedItalic r:id="rId12" w:fontKey="{63E1F95D-FD37-4F2A-A753-4D356ECB70C8}"/>
  </w:font>
  <w:font w:name="Cambria">
    <w:panose1 w:val="02040503050406030204"/>
    <w:charset w:val="00"/>
    <w:family w:val="roman"/>
    <w:pitch w:val="variable"/>
    <w:sig w:usb0="E00006FF" w:usb1="420024FF" w:usb2="02000000" w:usb3="00000000" w:csb0="0000019F" w:csb1="00000000"/>
    <w:embedRegular r:id="rId13" w:fontKey="{B654D1C1-294A-44FB-9367-83F9FB5AE08C}"/>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embedRegular r:id="rId14" w:fontKey="{ECF9DE02-5701-40BA-9D85-0673383A19D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70B070" w14:textId="77777777" w:rsidR="00681BC5" w:rsidRDefault="00ED0EA3">
    <w:pPr>
      <w:pBdr>
        <w:top w:val="nil"/>
        <w:left w:val="nil"/>
        <w:bottom w:val="nil"/>
        <w:right w:val="nil"/>
        <w:between w:val="nil"/>
      </w:pBdr>
      <w:tabs>
        <w:tab w:val="center" w:pos="4513"/>
        <w:tab w:val="right" w:pos="9026"/>
      </w:tabs>
      <w:jc w:val="center"/>
      <w:rPr>
        <w:rFonts w:cs="Calibri"/>
        <w:color w:val="000000"/>
      </w:rPr>
    </w:pPr>
    <w:r>
      <w:rPr>
        <w:rFonts w:cs="Calibri"/>
        <w:color w:val="000000"/>
      </w:rPr>
      <w:fldChar w:fldCharType="begin"/>
    </w:r>
    <w:r>
      <w:rPr>
        <w:rFonts w:cs="Calibri"/>
        <w:color w:val="000000"/>
      </w:rPr>
      <w:instrText>PAGE</w:instrText>
    </w:r>
    <w:r>
      <w:rPr>
        <w:rFonts w:cs="Calibri"/>
        <w:color w:val="000000"/>
      </w:rPr>
      <w:fldChar w:fldCharType="separate"/>
    </w:r>
    <w:r w:rsidR="005544FC">
      <w:rPr>
        <w:rFonts w:cs="Calibri"/>
        <w:noProof/>
        <w:color w:val="000000"/>
      </w:rPr>
      <w:t>2</w:t>
    </w:r>
    <w:r>
      <w:rPr>
        <w:rFonts w:cs="Calibri"/>
        <w:color w:val="000000"/>
      </w:rPr>
      <w:fldChar w:fldCharType="end"/>
    </w:r>
  </w:p>
  <w:p w14:paraId="372D7BFA" w14:textId="77777777" w:rsidR="00681BC5" w:rsidRDefault="00681BC5">
    <w:pPr>
      <w:pBdr>
        <w:top w:val="nil"/>
        <w:left w:val="nil"/>
        <w:bottom w:val="nil"/>
        <w:right w:val="nil"/>
        <w:between w:val="nil"/>
      </w:pBdr>
      <w:tabs>
        <w:tab w:val="center" w:pos="4513"/>
        <w:tab w:val="right" w:pos="9026"/>
      </w:tabs>
      <w:rPr>
        <w:rFonts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4A8960" w14:textId="77777777" w:rsidR="0035337B" w:rsidRDefault="0035337B">
      <w:r>
        <w:separator/>
      </w:r>
    </w:p>
  </w:footnote>
  <w:footnote w:type="continuationSeparator" w:id="0">
    <w:p w14:paraId="35C5FE88" w14:textId="77777777" w:rsidR="0035337B" w:rsidRDefault="003533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B1E36E" w14:textId="77777777" w:rsidR="00681BC5" w:rsidRDefault="00ED0EA3">
    <w:pPr>
      <w:pBdr>
        <w:top w:val="nil"/>
        <w:left w:val="nil"/>
        <w:bottom w:val="nil"/>
        <w:right w:val="nil"/>
        <w:between w:val="nil"/>
      </w:pBdr>
      <w:tabs>
        <w:tab w:val="center" w:pos="4513"/>
        <w:tab w:val="right" w:pos="9026"/>
      </w:tabs>
      <w:jc w:val="right"/>
      <w:rPr>
        <w:rFonts w:ascii="Lustria" w:eastAsia="Lustria" w:hAnsi="Lustria" w:cs="Lustria"/>
        <w:color w:val="000000"/>
      </w:rPr>
    </w:pPr>
    <w:r>
      <w:rPr>
        <w:rFonts w:ascii="Lustria" w:eastAsia="Lustria" w:hAnsi="Lustria" w:cs="Lustria"/>
        <w:color w:val="000000"/>
      </w:rPr>
      <w:t>Navigation Physics : Journal of Physics Education</w:t>
    </w:r>
  </w:p>
  <w:p w14:paraId="5D6EE1A1" w14:textId="6CDC6D68" w:rsidR="00681BC5" w:rsidRDefault="00ED0EA3">
    <w:pPr>
      <w:pBdr>
        <w:top w:val="nil"/>
        <w:left w:val="nil"/>
        <w:bottom w:val="nil"/>
        <w:right w:val="nil"/>
        <w:between w:val="nil"/>
      </w:pBdr>
      <w:tabs>
        <w:tab w:val="center" w:pos="4513"/>
        <w:tab w:val="right" w:pos="9026"/>
      </w:tabs>
      <w:jc w:val="right"/>
      <w:rPr>
        <w:rFonts w:ascii="Lustria" w:eastAsia="Lustria" w:hAnsi="Lustria" w:cs="Lustria"/>
        <w:color w:val="000000"/>
      </w:rPr>
    </w:pPr>
    <w:r>
      <w:rPr>
        <w:rFonts w:ascii="Lustria" w:eastAsia="Lustria" w:hAnsi="Lustria" w:cs="Lustria"/>
        <w:color w:val="000000"/>
      </w:rPr>
      <w:t>p-ISSN 2685-2640 | e-ISNN 2722-5593</w:t>
    </w:r>
    <w:r w:rsidR="00000000">
      <w:rPr>
        <w:noProof/>
      </w:rPr>
      <w:pict w14:anchorId="2F5A665C">
        <v:shapetype id="_x0000_t32" coordsize="21600,21600" o:spt="32" o:oned="t" path="m,l21600,21600e" filled="f">
          <v:path arrowok="t" fillok="f" o:connecttype="none"/>
          <o:lock v:ext="edit" shapetype="t"/>
        </v:shapetype>
        <v:shape id="Straight Arrow Connector 7" o:spid="_x0000_s1025" type="#_x0000_t32" style="position:absolute;left:0;text-align:left;margin-left:4pt;margin-top:19pt;width:455.6pt;height:1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" strokecolor="black [3200]">
          <v:stroke startarrowwidth="narrow" startarrowlength="short" endarrowwidth="narrow" endarrowlength="short" joinstyle="miter"/>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DF70D7"/>
    <w:multiLevelType w:val="hybridMultilevel"/>
    <w:tmpl w:val="4DE4BD48"/>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 w15:restartNumberingAfterBreak="0">
    <w:nsid w:val="43B23AB6"/>
    <w:multiLevelType w:val="hybridMultilevel"/>
    <w:tmpl w:val="CB249D86"/>
    <w:lvl w:ilvl="0" w:tplc="FAECC4B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53669FE"/>
    <w:multiLevelType w:val="multilevel"/>
    <w:tmpl w:val="EC9A970E"/>
    <w:lvl w:ilvl="0">
      <w:start w:val="1"/>
      <w:numFmt w:val="decimal"/>
      <w:lvlText w:val="%1."/>
      <w:lvlJc w:val="left"/>
      <w:pPr>
        <w:tabs>
          <w:tab w:val="num" w:pos="720"/>
        </w:tabs>
        <w:ind w:left="720" w:hanging="360"/>
      </w:pPr>
      <w:rPr>
        <w:rFonts w:ascii="Times New Roman" w:eastAsia="Calibri" w:hAnsi="Times New Roman" w:cs="Times New Roman"/>
        <w:sz w:val="20"/>
      </w:rPr>
    </w:lvl>
    <w:lvl w:ilvl="1">
      <w:start w:val="1"/>
      <w:numFmt w:val="decimal"/>
      <w:lvlText w:val="%2."/>
      <w:lvlJc w:val="left"/>
      <w:pPr>
        <w:ind w:left="1440" w:hanging="360"/>
      </w:pPr>
    </w:lvl>
    <w:lvl w:ilvl="2">
      <w:start w:val="1"/>
      <w:numFmt w:val="decimal"/>
      <w:lvlText w:val="%3."/>
      <w:lvlJc w:val="left"/>
      <w:pPr>
        <w:tabs>
          <w:tab w:val="num" w:pos="2160"/>
        </w:tabs>
        <w:ind w:left="2160" w:hanging="360"/>
      </w:pPr>
      <w:rPr>
        <w:lang w:val="en-US"/>
      </w:rPr>
    </w:lvl>
    <w:lvl w:ilvl="3">
      <w:start w:val="1"/>
      <w:numFmt w:val="lowerLetter"/>
      <w:lvlText w:val="%4."/>
      <w:lvlJc w:val="left"/>
      <w:pPr>
        <w:tabs>
          <w:tab w:val="num" w:pos="2880"/>
        </w:tabs>
        <w:ind w:left="2880" w:hanging="360"/>
      </w:pPr>
    </w:lvl>
    <w:lvl w:ilvl="4">
      <w:start w:val="1"/>
      <w:numFmt w:val="decimal"/>
      <w:lvlText w:val="%5."/>
      <w:lvlJc w:val="left"/>
      <w:pPr>
        <w:tabs>
          <w:tab w:val="num" w:pos="3600"/>
        </w:tabs>
        <w:ind w:left="3600" w:hanging="360"/>
      </w:pPr>
      <w:rPr>
        <w:rFonts w:ascii="Times New Roman" w:hAnsi="Times New Roman" w:cs="Times New Roman" w:hint="default"/>
        <w:sz w:val="24"/>
        <w:szCs w:val="24"/>
      </w:r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5D902545"/>
    <w:multiLevelType w:val="hybridMultilevel"/>
    <w:tmpl w:val="9DEE555A"/>
    <w:lvl w:ilvl="0" w:tplc="04090011">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 w15:restartNumberingAfterBreak="0">
    <w:nsid w:val="69B759C5"/>
    <w:multiLevelType w:val="hybridMultilevel"/>
    <w:tmpl w:val="6130C5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A4C09A6"/>
    <w:multiLevelType w:val="hybridMultilevel"/>
    <w:tmpl w:val="0FC2F1B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7DC831E6"/>
    <w:multiLevelType w:val="hybridMultilevel"/>
    <w:tmpl w:val="119287D0"/>
    <w:lvl w:ilvl="0" w:tplc="0409000F">
      <w:start w:val="1"/>
      <w:numFmt w:val="decimal"/>
      <w:lvlText w:val="%1."/>
      <w:lvlJc w:val="left"/>
      <w:pPr>
        <w:ind w:left="1796" w:hanging="360"/>
      </w:pPr>
    </w:lvl>
    <w:lvl w:ilvl="1" w:tplc="04090019" w:tentative="1">
      <w:start w:val="1"/>
      <w:numFmt w:val="lowerLetter"/>
      <w:lvlText w:val="%2."/>
      <w:lvlJc w:val="left"/>
      <w:pPr>
        <w:ind w:left="2516" w:hanging="360"/>
      </w:pPr>
    </w:lvl>
    <w:lvl w:ilvl="2" w:tplc="0409001B" w:tentative="1">
      <w:start w:val="1"/>
      <w:numFmt w:val="lowerRoman"/>
      <w:lvlText w:val="%3."/>
      <w:lvlJc w:val="right"/>
      <w:pPr>
        <w:ind w:left="3236" w:hanging="180"/>
      </w:pPr>
    </w:lvl>
    <w:lvl w:ilvl="3" w:tplc="0409000F" w:tentative="1">
      <w:start w:val="1"/>
      <w:numFmt w:val="decimal"/>
      <w:lvlText w:val="%4."/>
      <w:lvlJc w:val="left"/>
      <w:pPr>
        <w:ind w:left="3956" w:hanging="360"/>
      </w:pPr>
    </w:lvl>
    <w:lvl w:ilvl="4" w:tplc="04090019" w:tentative="1">
      <w:start w:val="1"/>
      <w:numFmt w:val="lowerLetter"/>
      <w:lvlText w:val="%5."/>
      <w:lvlJc w:val="left"/>
      <w:pPr>
        <w:ind w:left="4676" w:hanging="360"/>
      </w:pPr>
    </w:lvl>
    <w:lvl w:ilvl="5" w:tplc="0409001B" w:tentative="1">
      <w:start w:val="1"/>
      <w:numFmt w:val="lowerRoman"/>
      <w:lvlText w:val="%6."/>
      <w:lvlJc w:val="right"/>
      <w:pPr>
        <w:ind w:left="5396" w:hanging="180"/>
      </w:pPr>
    </w:lvl>
    <w:lvl w:ilvl="6" w:tplc="0409000F" w:tentative="1">
      <w:start w:val="1"/>
      <w:numFmt w:val="decimal"/>
      <w:lvlText w:val="%7."/>
      <w:lvlJc w:val="left"/>
      <w:pPr>
        <w:ind w:left="6116" w:hanging="360"/>
      </w:pPr>
    </w:lvl>
    <w:lvl w:ilvl="7" w:tplc="04090019" w:tentative="1">
      <w:start w:val="1"/>
      <w:numFmt w:val="lowerLetter"/>
      <w:lvlText w:val="%8."/>
      <w:lvlJc w:val="left"/>
      <w:pPr>
        <w:ind w:left="6836" w:hanging="360"/>
      </w:pPr>
    </w:lvl>
    <w:lvl w:ilvl="8" w:tplc="0409001B" w:tentative="1">
      <w:start w:val="1"/>
      <w:numFmt w:val="lowerRoman"/>
      <w:lvlText w:val="%9."/>
      <w:lvlJc w:val="right"/>
      <w:pPr>
        <w:ind w:left="7556" w:hanging="180"/>
      </w:pPr>
    </w:lvl>
  </w:abstractNum>
  <w:num w:numId="1" w16cid:durableId="1854100462">
    <w:abstractNumId w:val="5"/>
  </w:num>
  <w:num w:numId="2" w16cid:durableId="1866214846">
    <w:abstractNumId w:val="3"/>
  </w:num>
  <w:num w:numId="3" w16cid:durableId="1731272443">
    <w:abstractNumId w:val="2"/>
  </w:num>
  <w:num w:numId="4" w16cid:durableId="865093886">
    <w:abstractNumId w:val="0"/>
  </w:num>
  <w:num w:numId="5" w16cid:durableId="1264070606">
    <w:abstractNumId w:val="1"/>
  </w:num>
  <w:num w:numId="6" w16cid:durableId="1484657372">
    <w:abstractNumId w:val="4"/>
  </w:num>
  <w:num w:numId="7" w16cid:durableId="63946346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hdrShapeDefaults>
    <o:shapedefaults v:ext="edit" spidmax="2050"/>
    <o:shapelayout v:ext="edit">
      <o:idmap v:ext="edit" data="1"/>
      <o:rules v:ext="edit">
        <o:r id="V:Rule1" type="connector" idref="#Straight Arrow Connector 7"/>
      </o:rules>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81BC5"/>
    <w:rsid w:val="00030041"/>
    <w:rsid w:val="00042261"/>
    <w:rsid w:val="001137DE"/>
    <w:rsid w:val="001161F8"/>
    <w:rsid w:val="00140DC5"/>
    <w:rsid w:val="00146730"/>
    <w:rsid w:val="00161D99"/>
    <w:rsid w:val="00165CFB"/>
    <w:rsid w:val="001739DA"/>
    <w:rsid w:val="00182357"/>
    <w:rsid w:val="001A1BA6"/>
    <w:rsid w:val="00237028"/>
    <w:rsid w:val="0024025B"/>
    <w:rsid w:val="002D2560"/>
    <w:rsid w:val="002E4D3F"/>
    <w:rsid w:val="0035337B"/>
    <w:rsid w:val="004043F7"/>
    <w:rsid w:val="00422F6B"/>
    <w:rsid w:val="00441B9A"/>
    <w:rsid w:val="004427F4"/>
    <w:rsid w:val="00452475"/>
    <w:rsid w:val="004A7377"/>
    <w:rsid w:val="004B67B5"/>
    <w:rsid w:val="0051364C"/>
    <w:rsid w:val="00521464"/>
    <w:rsid w:val="005347BA"/>
    <w:rsid w:val="00542F67"/>
    <w:rsid w:val="005544FC"/>
    <w:rsid w:val="005606A3"/>
    <w:rsid w:val="005713EA"/>
    <w:rsid w:val="00594F6C"/>
    <w:rsid w:val="005A4469"/>
    <w:rsid w:val="005B5B15"/>
    <w:rsid w:val="005D4CEE"/>
    <w:rsid w:val="006036BD"/>
    <w:rsid w:val="00631936"/>
    <w:rsid w:val="00641AE9"/>
    <w:rsid w:val="00681BC5"/>
    <w:rsid w:val="006A358D"/>
    <w:rsid w:val="006E0C5B"/>
    <w:rsid w:val="006F1F6B"/>
    <w:rsid w:val="00714DAE"/>
    <w:rsid w:val="007578AB"/>
    <w:rsid w:val="007579B5"/>
    <w:rsid w:val="00762411"/>
    <w:rsid w:val="007B58B8"/>
    <w:rsid w:val="007D1A6B"/>
    <w:rsid w:val="007D51A3"/>
    <w:rsid w:val="007E3449"/>
    <w:rsid w:val="007F15CC"/>
    <w:rsid w:val="00820673"/>
    <w:rsid w:val="0086148B"/>
    <w:rsid w:val="00861E3F"/>
    <w:rsid w:val="008A7A47"/>
    <w:rsid w:val="008F0EA4"/>
    <w:rsid w:val="009002E8"/>
    <w:rsid w:val="0092511D"/>
    <w:rsid w:val="00937B9A"/>
    <w:rsid w:val="00953B0E"/>
    <w:rsid w:val="00960179"/>
    <w:rsid w:val="009903FB"/>
    <w:rsid w:val="009B206A"/>
    <w:rsid w:val="009E70DD"/>
    <w:rsid w:val="009F0D50"/>
    <w:rsid w:val="00A11B54"/>
    <w:rsid w:val="00A22DB4"/>
    <w:rsid w:val="00A412A6"/>
    <w:rsid w:val="00A43BA5"/>
    <w:rsid w:val="00A82C08"/>
    <w:rsid w:val="00A91067"/>
    <w:rsid w:val="00A921A7"/>
    <w:rsid w:val="00AB7B41"/>
    <w:rsid w:val="00AC7ABC"/>
    <w:rsid w:val="00AF39F0"/>
    <w:rsid w:val="00B0006C"/>
    <w:rsid w:val="00B222B3"/>
    <w:rsid w:val="00B737E6"/>
    <w:rsid w:val="00B73DBB"/>
    <w:rsid w:val="00B90CC0"/>
    <w:rsid w:val="00B95B59"/>
    <w:rsid w:val="00BA40CB"/>
    <w:rsid w:val="00C115F6"/>
    <w:rsid w:val="00C170F9"/>
    <w:rsid w:val="00C61D91"/>
    <w:rsid w:val="00CA0BCF"/>
    <w:rsid w:val="00CC2CFC"/>
    <w:rsid w:val="00CD0FC1"/>
    <w:rsid w:val="00CE1B7F"/>
    <w:rsid w:val="00D21C3E"/>
    <w:rsid w:val="00D85D52"/>
    <w:rsid w:val="00D8671C"/>
    <w:rsid w:val="00DB4127"/>
    <w:rsid w:val="00DE0B57"/>
    <w:rsid w:val="00DF5F27"/>
    <w:rsid w:val="00DF75B2"/>
    <w:rsid w:val="00E000F0"/>
    <w:rsid w:val="00E86CF7"/>
    <w:rsid w:val="00ED0465"/>
    <w:rsid w:val="00ED0EA3"/>
    <w:rsid w:val="00F06819"/>
    <w:rsid w:val="00F66BC3"/>
    <w:rsid w:val="00F721F3"/>
    <w:rsid w:val="00FB4B0A"/>
    <w:rsid w:val="00FE71C1"/>
    <w:rsid w:val="00FF1F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B63515"/>
  <w15:docId w15:val="{59C36C59-0166-4D4C-9C29-5ACFCFF46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lang w:val="id-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36C5"/>
    <w:rPr>
      <w:rFonts w:cs="Arial"/>
      <w:lang w:eastAsia="id-ID"/>
    </w:rPr>
  </w:style>
  <w:style w:type="paragraph" w:styleId="Heading1">
    <w:name w:val="heading 1"/>
    <w:basedOn w:val="Normal"/>
    <w:next w:val="Normal"/>
    <w:link w:val="Heading1Char"/>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59"/>
    <w:rsid w:val="00FE36C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FE36C5"/>
    <w:rPr>
      <w:color w:val="0563C1" w:themeColor="hyperlink"/>
      <w:u w:val="single"/>
    </w:rPr>
  </w:style>
  <w:style w:type="paragraph" w:customStyle="1" w:styleId="Text">
    <w:name w:val="Text"/>
    <w:basedOn w:val="Normal"/>
    <w:rsid w:val="003E5F0A"/>
    <w:pPr>
      <w:widowControl w:val="0"/>
      <w:spacing w:line="252" w:lineRule="auto"/>
      <w:ind w:firstLine="202"/>
      <w:jc w:val="both"/>
    </w:pPr>
    <w:rPr>
      <w:rFonts w:ascii="Times New Roman" w:eastAsia="Times New Roman" w:hAnsi="Times New Roman" w:cs="Times New Roman"/>
      <w:lang w:val="en-US" w:eastAsia="en-US"/>
    </w:rPr>
  </w:style>
  <w:style w:type="paragraph" w:styleId="Header">
    <w:name w:val="header"/>
    <w:basedOn w:val="Normal"/>
    <w:link w:val="HeaderChar"/>
    <w:uiPriority w:val="99"/>
    <w:unhideWhenUsed/>
    <w:rsid w:val="003E5F0A"/>
    <w:pPr>
      <w:tabs>
        <w:tab w:val="center" w:pos="4513"/>
        <w:tab w:val="right" w:pos="9026"/>
      </w:tabs>
    </w:pPr>
  </w:style>
  <w:style w:type="character" w:customStyle="1" w:styleId="HeaderChar">
    <w:name w:val="Header Char"/>
    <w:basedOn w:val="DefaultParagraphFont"/>
    <w:link w:val="Header"/>
    <w:uiPriority w:val="99"/>
    <w:rsid w:val="003E5F0A"/>
    <w:rPr>
      <w:rFonts w:ascii="Calibri" w:eastAsia="Calibri" w:hAnsi="Calibri" w:cs="Arial"/>
      <w:sz w:val="20"/>
      <w:szCs w:val="20"/>
      <w:lang w:eastAsia="id-ID"/>
    </w:rPr>
  </w:style>
  <w:style w:type="paragraph" w:styleId="Footer">
    <w:name w:val="footer"/>
    <w:basedOn w:val="Normal"/>
    <w:link w:val="FooterChar"/>
    <w:uiPriority w:val="99"/>
    <w:unhideWhenUsed/>
    <w:rsid w:val="003E5F0A"/>
    <w:pPr>
      <w:tabs>
        <w:tab w:val="center" w:pos="4513"/>
        <w:tab w:val="right" w:pos="9026"/>
      </w:tabs>
    </w:pPr>
  </w:style>
  <w:style w:type="character" w:customStyle="1" w:styleId="FooterChar">
    <w:name w:val="Footer Char"/>
    <w:basedOn w:val="DefaultParagraphFont"/>
    <w:link w:val="Footer"/>
    <w:uiPriority w:val="99"/>
    <w:rsid w:val="003E5F0A"/>
    <w:rPr>
      <w:rFonts w:ascii="Calibri" w:eastAsia="Calibri" w:hAnsi="Calibri" w:cs="Arial"/>
      <w:sz w:val="20"/>
      <w:szCs w:val="20"/>
      <w:lang w:eastAsia="id-ID"/>
    </w:rPr>
  </w:style>
  <w:style w:type="paragraph" w:styleId="BalloonText">
    <w:name w:val="Balloon Text"/>
    <w:basedOn w:val="Normal"/>
    <w:link w:val="BalloonTextChar"/>
    <w:uiPriority w:val="99"/>
    <w:semiHidden/>
    <w:unhideWhenUsed/>
    <w:rsid w:val="004B32AE"/>
    <w:rPr>
      <w:rFonts w:ascii="Tahoma" w:hAnsi="Tahoma" w:cs="Tahoma"/>
      <w:sz w:val="16"/>
      <w:szCs w:val="16"/>
    </w:rPr>
  </w:style>
  <w:style w:type="character" w:customStyle="1" w:styleId="BalloonTextChar">
    <w:name w:val="Balloon Text Char"/>
    <w:basedOn w:val="DefaultParagraphFont"/>
    <w:link w:val="BalloonText"/>
    <w:uiPriority w:val="99"/>
    <w:semiHidden/>
    <w:rsid w:val="004B32AE"/>
    <w:rPr>
      <w:rFonts w:ascii="Tahoma" w:eastAsia="Calibri" w:hAnsi="Tahoma" w:cs="Tahoma"/>
      <w:sz w:val="16"/>
      <w:szCs w:val="16"/>
      <w:lang w:eastAsia="id-I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B90CC0"/>
    <w:rPr>
      <w:color w:val="605E5C"/>
      <w:shd w:val="clear" w:color="auto" w:fill="E1DFDD"/>
    </w:rPr>
  </w:style>
  <w:style w:type="paragraph" w:styleId="ListParagraph">
    <w:name w:val="List Paragraph"/>
    <w:basedOn w:val="Normal"/>
    <w:uiPriority w:val="99"/>
    <w:qFormat/>
    <w:rsid w:val="00B90CC0"/>
    <w:pPr>
      <w:spacing w:after="200" w:line="276" w:lineRule="auto"/>
      <w:ind w:left="720"/>
      <w:contextualSpacing/>
    </w:pPr>
    <w:rPr>
      <w:rFonts w:cs="Times New Roman"/>
      <w:sz w:val="22"/>
      <w:szCs w:val="22"/>
      <w:lang w:val="en-US" w:eastAsia="en-US"/>
    </w:rPr>
  </w:style>
  <w:style w:type="character" w:styleId="Emphasis">
    <w:name w:val="Emphasis"/>
    <w:basedOn w:val="DefaultParagraphFont"/>
    <w:uiPriority w:val="20"/>
    <w:qFormat/>
    <w:rsid w:val="007579B5"/>
    <w:rPr>
      <w:i/>
      <w:iCs/>
    </w:rPr>
  </w:style>
  <w:style w:type="character" w:styleId="PlaceholderText">
    <w:name w:val="Placeholder Text"/>
    <w:basedOn w:val="DefaultParagraphFont"/>
    <w:uiPriority w:val="99"/>
    <w:semiHidden/>
    <w:rsid w:val="002E4D3F"/>
    <w:rPr>
      <w:color w:val="666666"/>
    </w:rPr>
  </w:style>
  <w:style w:type="character" w:customStyle="1" w:styleId="Heading1Char">
    <w:name w:val="Heading 1 Char"/>
    <w:basedOn w:val="DefaultParagraphFont"/>
    <w:link w:val="Heading1"/>
    <w:uiPriority w:val="9"/>
    <w:rsid w:val="00DF75B2"/>
    <w:rPr>
      <w:rFonts w:cs="Arial"/>
      <w:b/>
      <w:sz w:val="48"/>
      <w:szCs w:val="48"/>
      <w:lang w:eastAsia="id-ID"/>
    </w:rPr>
  </w:style>
  <w:style w:type="paragraph" w:styleId="Bibliography">
    <w:name w:val="Bibliography"/>
    <w:basedOn w:val="Normal"/>
    <w:next w:val="Normal"/>
    <w:uiPriority w:val="37"/>
    <w:unhideWhenUsed/>
    <w:rsid w:val="00DF75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6169032">
      <w:bodyDiv w:val="1"/>
      <w:marLeft w:val="0"/>
      <w:marRight w:val="0"/>
      <w:marTop w:val="0"/>
      <w:marBottom w:val="0"/>
      <w:divBdr>
        <w:top w:val="none" w:sz="0" w:space="0" w:color="auto"/>
        <w:left w:val="none" w:sz="0" w:space="0" w:color="auto"/>
        <w:bottom w:val="none" w:sz="0" w:space="0" w:color="auto"/>
        <w:right w:val="none" w:sz="0" w:space="0" w:color="auto"/>
      </w:divBdr>
    </w:div>
    <w:div w:id="572280327">
      <w:bodyDiv w:val="1"/>
      <w:marLeft w:val="0"/>
      <w:marRight w:val="0"/>
      <w:marTop w:val="0"/>
      <w:marBottom w:val="0"/>
      <w:divBdr>
        <w:top w:val="none" w:sz="0" w:space="0" w:color="auto"/>
        <w:left w:val="none" w:sz="0" w:space="0" w:color="auto"/>
        <w:bottom w:val="none" w:sz="0" w:space="0" w:color="auto"/>
        <w:right w:val="none" w:sz="0" w:space="0" w:color="auto"/>
      </w:divBdr>
    </w:div>
    <w:div w:id="780685145">
      <w:bodyDiv w:val="1"/>
      <w:marLeft w:val="0"/>
      <w:marRight w:val="0"/>
      <w:marTop w:val="0"/>
      <w:marBottom w:val="0"/>
      <w:divBdr>
        <w:top w:val="none" w:sz="0" w:space="0" w:color="auto"/>
        <w:left w:val="none" w:sz="0" w:space="0" w:color="auto"/>
        <w:bottom w:val="none" w:sz="0" w:space="0" w:color="auto"/>
        <w:right w:val="none" w:sz="0" w:space="0" w:color="auto"/>
      </w:divBdr>
    </w:div>
    <w:div w:id="898709829">
      <w:bodyDiv w:val="1"/>
      <w:marLeft w:val="0"/>
      <w:marRight w:val="0"/>
      <w:marTop w:val="0"/>
      <w:marBottom w:val="0"/>
      <w:divBdr>
        <w:top w:val="none" w:sz="0" w:space="0" w:color="auto"/>
        <w:left w:val="none" w:sz="0" w:space="0" w:color="auto"/>
        <w:bottom w:val="none" w:sz="0" w:space="0" w:color="auto"/>
        <w:right w:val="none" w:sz="0" w:space="0" w:color="auto"/>
      </w:divBdr>
    </w:div>
    <w:div w:id="1041975397">
      <w:bodyDiv w:val="1"/>
      <w:marLeft w:val="0"/>
      <w:marRight w:val="0"/>
      <w:marTop w:val="0"/>
      <w:marBottom w:val="0"/>
      <w:divBdr>
        <w:top w:val="none" w:sz="0" w:space="0" w:color="auto"/>
        <w:left w:val="none" w:sz="0" w:space="0" w:color="auto"/>
        <w:bottom w:val="none" w:sz="0" w:space="0" w:color="auto"/>
        <w:right w:val="none" w:sz="0" w:space="0" w:color="auto"/>
      </w:divBdr>
    </w:div>
    <w:div w:id="1162281665">
      <w:bodyDiv w:val="1"/>
      <w:marLeft w:val="0"/>
      <w:marRight w:val="0"/>
      <w:marTop w:val="0"/>
      <w:marBottom w:val="0"/>
      <w:divBdr>
        <w:top w:val="none" w:sz="0" w:space="0" w:color="auto"/>
        <w:left w:val="none" w:sz="0" w:space="0" w:color="auto"/>
        <w:bottom w:val="none" w:sz="0" w:space="0" w:color="auto"/>
        <w:right w:val="none" w:sz="0" w:space="0" w:color="auto"/>
      </w:divBdr>
    </w:div>
    <w:div w:id="1163158878">
      <w:bodyDiv w:val="1"/>
      <w:marLeft w:val="0"/>
      <w:marRight w:val="0"/>
      <w:marTop w:val="0"/>
      <w:marBottom w:val="0"/>
      <w:divBdr>
        <w:top w:val="none" w:sz="0" w:space="0" w:color="auto"/>
        <w:left w:val="none" w:sz="0" w:space="0" w:color="auto"/>
        <w:bottom w:val="none" w:sz="0" w:space="0" w:color="auto"/>
        <w:right w:val="none" w:sz="0" w:space="0" w:color="auto"/>
      </w:divBdr>
    </w:div>
    <w:div w:id="1254431643">
      <w:bodyDiv w:val="1"/>
      <w:marLeft w:val="0"/>
      <w:marRight w:val="0"/>
      <w:marTop w:val="0"/>
      <w:marBottom w:val="0"/>
      <w:divBdr>
        <w:top w:val="none" w:sz="0" w:space="0" w:color="auto"/>
        <w:left w:val="none" w:sz="0" w:space="0" w:color="auto"/>
        <w:bottom w:val="none" w:sz="0" w:space="0" w:color="auto"/>
        <w:right w:val="none" w:sz="0" w:space="0" w:color="auto"/>
      </w:divBdr>
    </w:div>
    <w:div w:id="1520271145">
      <w:bodyDiv w:val="1"/>
      <w:marLeft w:val="0"/>
      <w:marRight w:val="0"/>
      <w:marTop w:val="0"/>
      <w:marBottom w:val="0"/>
      <w:divBdr>
        <w:top w:val="none" w:sz="0" w:space="0" w:color="auto"/>
        <w:left w:val="none" w:sz="0" w:space="0" w:color="auto"/>
        <w:bottom w:val="none" w:sz="0" w:space="0" w:color="auto"/>
        <w:right w:val="none" w:sz="0" w:space="0" w:color="auto"/>
      </w:divBdr>
    </w:div>
    <w:div w:id="1627391395">
      <w:bodyDiv w:val="1"/>
      <w:marLeft w:val="0"/>
      <w:marRight w:val="0"/>
      <w:marTop w:val="0"/>
      <w:marBottom w:val="0"/>
      <w:divBdr>
        <w:top w:val="none" w:sz="0" w:space="0" w:color="auto"/>
        <w:left w:val="none" w:sz="0" w:space="0" w:color="auto"/>
        <w:bottom w:val="none" w:sz="0" w:space="0" w:color="auto"/>
        <w:right w:val="none" w:sz="0" w:space="0" w:color="auto"/>
      </w:divBdr>
    </w:div>
    <w:div w:id="1733458768">
      <w:bodyDiv w:val="1"/>
      <w:marLeft w:val="0"/>
      <w:marRight w:val="0"/>
      <w:marTop w:val="0"/>
      <w:marBottom w:val="0"/>
      <w:divBdr>
        <w:top w:val="none" w:sz="0" w:space="0" w:color="auto"/>
        <w:left w:val="none" w:sz="0" w:space="0" w:color="auto"/>
        <w:bottom w:val="none" w:sz="0" w:space="0" w:color="auto"/>
        <w:right w:val="none" w:sz="0" w:space="0" w:color="auto"/>
      </w:divBdr>
    </w:div>
    <w:div w:id="1881940681">
      <w:bodyDiv w:val="1"/>
      <w:marLeft w:val="0"/>
      <w:marRight w:val="0"/>
      <w:marTop w:val="0"/>
      <w:marBottom w:val="0"/>
      <w:divBdr>
        <w:top w:val="none" w:sz="0" w:space="0" w:color="auto"/>
        <w:left w:val="none" w:sz="0" w:space="0" w:color="auto"/>
        <w:bottom w:val="none" w:sz="0" w:space="0" w:color="auto"/>
        <w:right w:val="none" w:sz="0" w:space="0" w:color="auto"/>
      </w:divBdr>
    </w:div>
    <w:div w:id="19806510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nintaulina@gmail.com"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Ver21</b:Tag>
    <b:SourceType>JournalArticle</b:SourceType>
    <b:Guid>{E5FFF8F4-EFE7-4B48-BFD5-161AB86D9B38}</b:Guid>
    <b:Title>KETERAMPILAN PROSES SAINS PADA PEMBELAJARAN IPA KELAS V DI SEKOLAH DASAR</b:Title>
    <b:Year>2021</b:Year>
    <b:Author>
      <b:Author>
        <b:NameList>
          <b:Person>
            <b:Last>Verliyanti</b:Last>
          </b:Person>
        </b:NameList>
      </b:Author>
    </b:Author>
    <b:JournalName>Jurnal Pendidikan Dasar Fakultas Dharma Acarya, Universitas Hindu Negeri I Gusti Bagus Sugriwandenpasar</b:JournalName>
    <b:Pages>96 - 101</b:Pages>
    <b:RefOrder>1</b:RefOrder>
  </b:Source>
  <b:Source>
    <b:Tag>Ren20</b:Tag>
    <b:SourceType>JournalArticle</b:SourceType>
    <b:Guid>{7FDE62D9-7EE8-4B1D-BB99-1BE92B8794E1}</b:Guid>
    <b:Author>
      <b:Author>
        <b:NameList>
          <b:Person>
            <b:Last>Widyanti</b:Last>
            <b:First>Reny</b:First>
          </b:Person>
          <b:Person>
            <b:Last>Distrik</b:Last>
            <b:First>I</b:First>
            <b:Middle>Wayan</b:Middle>
          </b:Person>
          <b:Person>
            <b:Last>Wahyudi</b:Last>
            <b:First>Ismu</b:First>
          </b:Person>
        </b:NameList>
      </b:Author>
    </b:Author>
    <b:Title>Pengaruh Teknik Pembelajaran Pictorial Riddle Berbantukan LKPD Berbasis Inquiry Learning Terhadap Keterampilan Proses Sains pada Materi Pemantulan Cahaya</b:Title>
    <b:JournalName>Jurnal Ilmu Pendidikan, Vol. 16, No. 1, juli</b:JournalName>
    <b:Year>2020</b:Year>
    <b:Pages>37 - 45</b:Pages>
    <b:RefOrder>2</b:RefOrder>
  </b:Source>
  <b:Source>
    <b:Tag>Her16</b:Tag>
    <b:SourceType>JournalArticle</b:SourceType>
    <b:Guid>{11D6857C-6AAC-418F-BD5D-B808D156F962}</b:Guid>
    <b:Author>
      <b:Author>
        <b:NameList>
          <b:Person>
            <b:Last>Supranoto</b:Last>
            <b:First>Heri</b:First>
          </b:Person>
        </b:NameList>
      </b:Author>
    </b:Author>
    <b:Title>PENGARUH CONTEXTUAL TEACHING AND LEARNING (CTL) TEKNIK PRAKTEK JUAL BELI TERHADAP KEMAMPUAN MAHASISWA MEMAHAMI AKUNTANSI PROGRAM STUDI PENDIDIKAN EKONOMI UM METRO</b:Title>
    <b:JournalName>JURNAL PROMOSI, Jurnal Pendidikan Ekonomi UM Metro, e-ISSN : 2442-4994 Vol.4. No.2 ,</b:JournalName>
    <b:Year>2016</b:Year>
    <b:Pages>36 - 42</b:Pages>
    <b:RefOrder>3</b:RefOrder>
  </b:Source>
  <b:Source>
    <b:Tag>AMu17</b:Tag>
    <b:SourceType>JournalArticle</b:SourceType>
    <b:Guid>{319A264F-A512-472B-8052-B936DA6BC6E2}</b:Guid>
    <b:Author>
      <b:Author>
        <b:NameList>
          <b:Person>
            <b:Last>Abidin</b:Last>
            <b:First>A.</b:First>
            <b:Middle>Mustika</b:Middle>
          </b:Person>
        </b:NameList>
      </b:Author>
    </b:Author>
    <b:Title>KREATIVITAS GURU MENGGUNAKAN MODEL PEMBELAJARAN DALAM MENINGKATKAN HASIL BELAJAR SISWA</b:Title>
    <b:JournalName>DIDAKTIKA, Jurnal Kependidikan, Vol 11 No 2, Desember, ISSN : 1978-0214</b:JournalName>
    <b:Year>2017</b:Year>
    <b:Pages>225 -238</b:Pages>
    <b:RefOrder>4</b:RefOrder>
  </b:Source>
  <b:Source>
    <b:Tag>Iis16</b:Tag>
    <b:SourceType>JournalArticle</b:SourceType>
    <b:Guid>{75B9A2C2-41C6-46D1-9127-0346ADB26D39}</b:Guid>
    <b:Author>
      <b:Author>
        <b:NameList>
          <b:Person>
            <b:Last>Rinsiyah</b:Last>
            <b:First>Iis</b:First>
          </b:Person>
        </b:NameList>
      </b:Author>
    </b:Author>
    <b:Title>Pengembangan Modul Fisika Berbasis CTL untuk Meningkatkan KPS dan Sikap Ilmiah Siswa Madrasah Aliyah </b:Title>
    <b:JournalName>Jurnal Pendidikan Matematika dan Sains, 4 (2), </b:JournalName>
    <b:Year>2016</b:Year>
    <b:Pages>152-162</b:Pages>
    <b:RefOrder>5</b:RefOrder>
  </b:Source>
  <b:Source>
    <b:Tag>Bha18</b:Tag>
    <b:SourceType>ConferenceProceedings</b:SourceType>
    <b:Guid>{8D11B456-E396-4D7D-932F-8107DBB5F6AA}</b:Guid>
    <b:Author>
      <b:Author>
        <b:NameList>
          <b:Person>
            <b:Last>Bhato</b:Last>
            <b:First>Densius</b:First>
            <b:Middle>Naro</b:Middle>
          </b:Person>
          <b:Person>
            <b:Last>Winarko</b:Last>
            <b:First>Wignyo</b:First>
          </b:Person>
          <b:Person>
            <b:Last>Pranyata</b:Last>
            <b:First>Yuniar</b:First>
            <b:Middle>Ika Putri</b:Middle>
          </b:Person>
        </b:NameList>
      </b:Author>
    </b:Author>
    <b:Title>PENGARUH HANDS ON AND MINDS ON ACTIVITY DENGAN PENDEKATAN KONTEKSTUAL DALAM PEMBELAJARAN MATEMATIKA TERHADAP KEMAMPUAN BERPIKIR KRITIS</b:Title>
    <b:Year>2018</b:Year>
    <b:Pages>541-550, Vol.1, e-ISSN: 2622-1187 </b:Pages>
    <b:ConferenceName>Seminar Nasional FST 2018</b:ConferenceName>
    <b:City>Semarang</b:City>
    <b:Publisher>Universitas Kanjuruhan Malang</b:Publisher>
    <b:RefOrder>6</b:RefOrder>
  </b:Source>
  <b:Source>
    <b:Tag>Kho23</b:Tag>
    <b:SourceType>JournalArticle</b:SourceType>
    <b:Guid>{D413ED99-722D-44F1-A6D0-E9F0C4E2E7EB}</b:Guid>
    <b:Title>PENGGUNAAN CONTEXTUAL TEACHING AND LEARNING PADA MATAKULIAH READING BAGI PESERTA DIDIK PENDIDIKAN BAHASA INGGRIS</b:Title>
    <b:Pages> 113-132</b:Pages>
    <b:Year>2023</b:Year>
    <b:Author>
      <b:Author>
        <b:NameList>
          <b:Person>
            <b:Last>Huda</b:Last>
            <b:First>Khoirul</b:First>
          </b:Person>
        </b:NameList>
      </b:Author>
    </b:Author>
    <b:JournalName>JALIE: Journal of Applied Linguistics and Islamic Education, Volume 07, Nomor 01, Maret;  p-ISSN: 2549-7804; e-ISSN: 2549-8622</b:JournalName>
    <b:RefOrder>7</b:RefOrder>
  </b:Source>
  <b:Source>
    <b:Tag>Mel20</b:Tag>
    <b:SourceType>JournalArticle</b:SourceType>
    <b:Guid>{1E9337B3-AA14-49EE-ACB2-68165BB7688D}</b:Guid>
    <b:Author>
      <b:Author>
        <b:NameList>
          <b:Person>
            <b:Last>Sukma</b:Last>
            <b:First>Melati</b:First>
            <b:Middle>Aini</b:Middle>
          </b:Person>
          <b:Person>
            <b:First>Indhira</b:First>
            <b:Middle>Asih Vivi Yandari</b:Middle>
          </b:Person>
          <b:Person>
            <b:Last>Alamsyah</b:Last>
            <b:First>Trian</b:First>
            <b:Middle>Pamungkas</b:Middle>
          </b:Person>
        </b:NameList>
      </b:Author>
    </b:Author>
    <b:Title>PENERAPAN STRATEGI REACT (RELATING, EXPERIENCING, APPLYING, COOPERATING AND TRANSFERRING) TERHADAP PENINGKATAN KEMAMPUAN PEMAHAMAN KONSEP MATEMATIS SISWA KELAS IV SD</b:Title>
    <b:JournalName>GAUSS: Jurnal Pendidikan Matematika, Vol. 03 No.01, Mei ; p-2620-956X, e-2620-8067 ; http://dx.doi.org/10.30656/gauss.v3i1.2125 </b:JournalName>
    <b:Year>2020</b:Year>
    <b:Pages>23 - 35</b:Pages>
    <b:RefOrder>8</b:RefOrder>
  </b:Source>
  <b:Source>
    <b:Tag>Zur19</b:Tag>
    <b:SourceType>JournalArticle</b:SourceType>
    <b:Guid>{BC52218B-D119-4D71-8551-6255E6B7F3DF}</b:Guid>
    <b:Author>
      <b:Author>
        <b:NameList>
          <b:Person>
            <b:Last>Taidi</b:Last>
            <b:First>Zurisaday</b:First>
          </b:Person>
          <b:Person>
            <b:Last>Kapahang</b:Last>
            <b:First>Ardi</b:First>
          </b:Person>
          <b:Person>
            <b:Last>Mamuaja</b:Last>
            <b:First>Meiske</b:First>
            <b:Middle>N.</b:Middle>
          </b:Person>
        </b:NameList>
      </b:Author>
    </b:Author>
    <b:Title>Efektivitas Strategi REACT (Relating, Experiencing, Applying, Cooperating, Transferring) Terhadap Hasil Belajar Siswa Pada Materi Larutan Penyangga di Kelas XI SMA Negeri 2 Langowan</b:Title>
    <b:JournalName>OXYGENIUS : Journal Of Chemistry Education, Vol. 1, No. 2: ISSN 2686-4649 </b:JournalName>
    <b:Year>2019</b:Year>
    <b:Pages>35-39</b:Pages>
    <b:RefOrder>9</b:RefOrder>
  </b:Source>
  <b:Source>
    <b:Tag>Gay16</b:Tag>
    <b:SourceType>JournalArticle</b:SourceType>
    <b:Guid>{F004B1A7-6CFF-4FB6-BE2E-2350FB8218FE}</b:Guid>
    <b:Author>
      <b:Author>
        <b:NameList>
          <b:Person>
            <b:Last>Gayatri</b:Last>
          </b:Person>
          <b:Person>
            <b:Last>Wirakusuma</b:Last>
          </b:Person>
        </b:NameList>
      </b:Author>
    </b:Author>
    <b:Title>PENELITIAN TINDAKAN KELAS UNTUK MENINGKATKAN KETERAMPILAN PEMBUATAN PROPORSAL PENELITIAN MAHASISWA</b:Title>
    <b:JournalName>E-Jurnal Akuntansi Universitas Udayana.14.2 Februari (2016); ISSN: 2302-8556</b:JournalName>
    <b:Year>2016</b:Year>
    <b:Pages>1539-1554</b:Pages>
    <b:RefOrder>10</b:RefOrder>
  </b:Source>
  <b:Source>
    <b:Tag>Adt19</b:Tag>
    <b:SourceType>JournalArticle</b:SourceType>
    <b:Guid>{9C0D32E6-3679-402F-A010-491308F5CF9A}</b:Guid>
    <b:Author>
      <b:Author>
        <b:NameList>
          <b:Person>
            <b:Last>Hasan</b:Last>
            <b:First>Adtman</b:First>
            <b:Middle>A.</b:Middle>
          </b:Person>
        </b:NameList>
      </b:Author>
    </b:Author>
    <b:Title>Model Pembelajaran CTL Berbasis IT untuk Menguasai Mufradat Bahasa Arab</b:Title>
    <b:JournalName>AL-Lisan: Jurnal Bahasa (e-Journal) ,IAIN Sultan Amai Gorontalo,Volume 5, Nomor 2, Agustus 2019, ISSN 2442-8965 (P), http://journal.iaingorontalo.ac.id/index.php/al</b:JournalName>
    <b:Year>2019</b:Year>
    <b:Pages>133-147</b:Pages>
    <b:RefOrder>11</b:RefOrder>
  </b:Source>
</b:Sources>
</file>

<file path=customXml/item2.xml><?xml version="1.0" encoding="utf-8"?>
<go:gDocsCustomXmlDataStorage xmlns:go="http://customooxmlschemas.google.com/" xmlns:r="http://schemas.openxmlformats.org/officeDocument/2006/relationships">
  <go:docsCustomData xmlns:go="http://customooxmlschemas.google.com/" roundtripDataSignature="AMtx7mi0LgXmYcPfJW7eGX9s58EkPqQSBQ==">AMUW2mU50FJvYrlKCFl3UJ46y8OWQqJws5FEO+n2XJ82JX/DHDeIRgEy41pOuQ6sQYKKyqUzanK6qyUUFx14ek3NdsKDpoURDOdU4nYfv4hRE4QkEaaarnSGAfxs8wDAEJyyL4KyN/ht</go:docsCustomData>
</go:gDocsCustomXmlDataStorage>
</file>

<file path=customXml/itemProps1.xml><?xml version="1.0" encoding="utf-8"?>
<ds:datastoreItem xmlns:ds="http://schemas.openxmlformats.org/officeDocument/2006/customXml" ds:itemID="{64007600-4EF1-4464-B2FD-86FAF9F2AAD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Pages>
  <Words>3634</Words>
  <Characters>20717</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City</dc:creator>
  <cp:keywords/>
  <dc:description/>
  <cp:lastModifiedBy>Puji Suharmanto</cp:lastModifiedBy>
  <cp:revision>5</cp:revision>
  <dcterms:created xsi:type="dcterms:W3CDTF">2024-05-08T09:47:00Z</dcterms:created>
  <dcterms:modified xsi:type="dcterms:W3CDTF">2024-05-26T08:16:00Z</dcterms:modified>
</cp:coreProperties>
</file>